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ECB3F" w14:textId="427AE31B" w:rsidR="000847AC" w:rsidRDefault="00646C45" w:rsidP="000E4012">
      <w:pPr>
        <w:spacing w:after="0" w:line="240" w:lineRule="auto"/>
        <w:rPr>
          <w:rFonts w:ascii="Verdana" w:hAnsi="Verdana"/>
          <w:b/>
          <w:bCs/>
          <w:color w:val="A7358B"/>
          <w:sz w:val="64"/>
          <w:szCs w:val="64"/>
        </w:rPr>
      </w:pPr>
      <w:r w:rsidRPr="00094507">
        <w:rPr>
          <w:rFonts w:ascii="Verdana" w:hAnsi="Verdana"/>
          <w:noProof/>
        </w:rPr>
        <w:drawing>
          <wp:anchor distT="0" distB="0" distL="114300" distR="114300" simplePos="0" relativeHeight="251658244" behindDoc="1" locked="0" layoutInCell="1" allowOverlap="1" wp14:anchorId="69615AAA" wp14:editId="4C15B242">
            <wp:simplePos x="0" y="0"/>
            <wp:positionH relativeFrom="column">
              <wp:posOffset>6702136</wp:posOffset>
            </wp:positionH>
            <wp:positionV relativeFrom="page">
              <wp:posOffset>619472</wp:posOffset>
            </wp:positionV>
            <wp:extent cx="1762540" cy="889753"/>
            <wp:effectExtent l="0" t="0" r="9525" b="5715"/>
            <wp:wrapNone/>
            <wp:docPr id="8" name="Picture 8" descr="Logo featuring two curved shapes in teal and orange forming a circular design alongside text reading &quot;Scottish Recovery Network.&quot; The design represents an organisation focused on recovery support and community wellbeing in Scot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Logo featuring two curved shapes in teal and orange forming a circular design alongside text reading &quot;Scottish Recovery Network.&quot; The design represents an organisation focused on recovery support and community wellbeing in Scotlan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62540" cy="88975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D2A729F" w14:textId="4779B8F0" w:rsidR="000847AC" w:rsidRDefault="000847AC" w:rsidP="000E4012">
      <w:pPr>
        <w:spacing w:after="0" w:line="240" w:lineRule="auto"/>
        <w:rPr>
          <w:rFonts w:ascii="Verdana" w:hAnsi="Verdana"/>
          <w:b/>
          <w:bCs/>
          <w:color w:val="A7358B"/>
          <w:sz w:val="64"/>
          <w:szCs w:val="64"/>
        </w:rPr>
      </w:pPr>
    </w:p>
    <w:p w14:paraId="38068003" w14:textId="4AF40EDC" w:rsidR="000847AC" w:rsidRPr="00A34416" w:rsidRDefault="006065F3" w:rsidP="000E4012">
      <w:pPr>
        <w:spacing w:after="0" w:line="240" w:lineRule="auto"/>
        <w:rPr>
          <w:color w:val="E03A8D"/>
        </w:rPr>
      </w:pPr>
      <w:r w:rsidRPr="00A34416">
        <w:rPr>
          <w:noProof/>
          <w:color w:val="E03A8D"/>
        </w:rPr>
        <mc:AlternateContent>
          <mc:Choice Requires="wps">
            <w:drawing>
              <wp:anchor distT="45720" distB="45720" distL="114300" distR="114300" simplePos="0" relativeHeight="251658241" behindDoc="1" locked="0" layoutInCell="1" allowOverlap="1" wp14:anchorId="4F199F8B" wp14:editId="45D325AE">
                <wp:simplePos x="0" y="0"/>
                <wp:positionH relativeFrom="column">
                  <wp:posOffset>2247900</wp:posOffset>
                </wp:positionH>
                <wp:positionV relativeFrom="page">
                  <wp:posOffset>11709400</wp:posOffset>
                </wp:positionV>
                <wp:extent cx="3268980" cy="1063625"/>
                <wp:effectExtent l="0" t="0" r="22860" b="22225"/>
                <wp:wrapTight wrapText="bothSides">
                  <wp:wrapPolygon edited="0">
                    <wp:start x="0" y="0"/>
                    <wp:lineTo x="0" y="21664"/>
                    <wp:lineTo x="21625" y="21664"/>
                    <wp:lineTo x="21625"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8980" cy="1063625"/>
                        </a:xfrm>
                        <a:prstGeom prst="rect">
                          <a:avLst/>
                        </a:prstGeom>
                        <a:solidFill>
                          <a:srgbClr val="FFFFFF"/>
                        </a:solidFill>
                        <a:ln w="9525">
                          <a:solidFill>
                            <a:srgbClr val="000000"/>
                          </a:solidFill>
                          <a:miter lim="800000"/>
                          <a:headEnd/>
                          <a:tailEnd/>
                        </a:ln>
                      </wps:spPr>
                      <wps:txbx>
                        <w:txbxContent>
                          <w:sdt>
                            <w:sdtPr>
                              <w:id w:val="568603642"/>
                              <w:temporary/>
                              <w:showingPlcHdr/>
                              <w15:appearance w15:val="hidden"/>
                            </w:sdtPr>
                            <w:sdtContent>
                              <w:p w14:paraId="1D62FFCB" w14:textId="77777777" w:rsidR="006065F3" w:rsidRPr="00283734" w:rsidRDefault="006065F3">
                                <w:r w:rsidRPr="00283734">
                                  <w:t>[Grab your reader’s attention with a great quote from the document or use this space to emphasize a key point. To place this text box anywhere on the page, just drag it.]</w:t>
                                </w:r>
                              </w:p>
                            </w:sdtContent>
                          </w:sdt>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4F199F8B" id="_x0000_t202" coordsize="21600,21600" o:spt="202" path="m,l,21600r21600,l21600,xe">
                <v:stroke joinstyle="miter"/>
                <v:path gradientshapeok="t" o:connecttype="rect"/>
              </v:shapetype>
              <v:shape id="Text Box 2" o:spid="_x0000_s1026" type="#_x0000_t202" style="position:absolute;margin-left:177pt;margin-top:922pt;width:257.4pt;height:83.75pt;z-index:-251658239;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">
                <v:textbox style="mso-fit-shape-to-text:t">
                  <w:txbxContent>
                    <w:sdt>
                      <w:sdtPr>
                        <w:id w:val="568603642"/>
                        <w:temporary/>
                        <w:showingPlcHdr/>
                        <w15:appearance w15:val="hidden"/>
                      </w:sdtPr>
                      <w:sdtContent>
                        <w:p w14:paraId="1D62FFCB" w14:textId="77777777" w:rsidR="006065F3" w:rsidRPr="00283734" w:rsidRDefault="006065F3">
                          <w:r w:rsidRPr="00283734">
                            <w:t>[Grab your reader’s attention with a great quote from the document or use this space to emphasize a key point. To place this text box anywhere on the page, just drag it.]</w:t>
                          </w:r>
                        </w:p>
                      </w:sdtContent>
                    </w:sdt>
                  </w:txbxContent>
                </v:textbox>
                <w10:wrap type="tight" anchory="page"/>
              </v:shape>
            </w:pict>
          </mc:Fallback>
        </mc:AlternateContent>
      </w:r>
      <w:r w:rsidR="00DA0A0C" w:rsidRPr="00A34416">
        <w:rPr>
          <w:noProof/>
          <w:color w:val="E03A8D"/>
        </w:rPr>
        <w:drawing>
          <wp:anchor distT="0" distB="0" distL="114300" distR="114300" simplePos="0" relativeHeight="251658240" behindDoc="1" locked="0" layoutInCell="1" allowOverlap="1" wp14:anchorId="30E44637" wp14:editId="34E77E58">
            <wp:simplePos x="0" y="0"/>
            <wp:positionH relativeFrom="column">
              <wp:posOffset>7277100</wp:posOffset>
            </wp:positionH>
            <wp:positionV relativeFrom="page">
              <wp:posOffset>6590665</wp:posOffset>
            </wp:positionV>
            <wp:extent cx="1663700" cy="838200"/>
            <wp:effectExtent l="0" t="0" r="0" b="0"/>
            <wp:wrapTight wrapText="bothSides">
              <wp:wrapPolygon edited="0">
                <wp:start x="2226" y="0"/>
                <wp:lineTo x="0" y="1964"/>
                <wp:lineTo x="0" y="11782"/>
                <wp:lineTo x="1484" y="15709"/>
                <wp:lineTo x="8656" y="21109"/>
                <wp:lineTo x="9151" y="21109"/>
                <wp:lineTo x="16324" y="21109"/>
                <wp:lineTo x="17560" y="21109"/>
                <wp:lineTo x="21270" y="17182"/>
                <wp:lineTo x="21270" y="13255"/>
                <wp:lineTo x="21023" y="6382"/>
                <wp:lineTo x="18797" y="4909"/>
                <wp:lineTo x="5936" y="0"/>
                <wp:lineTo x="2226" y="0"/>
              </wp:wrapPolygon>
            </wp:wrapTight>
            <wp:docPr id="652976515" name="Picture 3" descr="A white circle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976515" name="Picture 3" descr="A white circle with a black background&#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63700" cy="838200"/>
                    </a:xfrm>
                    <a:prstGeom prst="rect">
                      <a:avLst/>
                    </a:prstGeom>
                  </pic:spPr>
                </pic:pic>
              </a:graphicData>
            </a:graphic>
            <wp14:sizeRelH relativeFrom="page">
              <wp14:pctWidth>0</wp14:pctWidth>
            </wp14:sizeRelH>
            <wp14:sizeRelV relativeFrom="page">
              <wp14:pctHeight>0</wp14:pctHeight>
            </wp14:sizeRelV>
          </wp:anchor>
        </w:drawing>
      </w:r>
      <w:r w:rsidR="000847AC" w:rsidRPr="00A34416">
        <w:rPr>
          <w:rFonts w:ascii="Verdana" w:hAnsi="Verdana"/>
          <w:b/>
          <w:bCs/>
          <w:color w:val="E03A8D"/>
          <w:sz w:val="64"/>
          <w:szCs w:val="64"/>
        </w:rPr>
        <w:t xml:space="preserve">Self-care for peer </w:t>
      </w:r>
      <w:r w:rsidR="00180A7F">
        <w:rPr>
          <w:rFonts w:ascii="Verdana" w:hAnsi="Verdana"/>
          <w:b/>
          <w:bCs/>
          <w:color w:val="E03A8D"/>
          <w:sz w:val="64"/>
          <w:szCs w:val="64"/>
        </w:rPr>
        <w:t>roles</w:t>
      </w:r>
    </w:p>
    <w:p w14:paraId="6C69BD44" w14:textId="77777777" w:rsidR="000847AC" w:rsidRPr="00094507" w:rsidRDefault="000847AC" w:rsidP="000E4012">
      <w:pPr>
        <w:spacing w:after="0" w:line="240" w:lineRule="auto"/>
        <w:rPr>
          <w:rFonts w:ascii="Verdana" w:hAnsi="Verdana"/>
          <w:b/>
          <w:bCs/>
          <w:color w:val="A7358B"/>
          <w:sz w:val="36"/>
          <w:szCs w:val="36"/>
        </w:rPr>
      </w:pPr>
    </w:p>
    <w:p w14:paraId="2F8ED32A" w14:textId="6BBCFE0B" w:rsidR="000847AC" w:rsidRDefault="000847AC" w:rsidP="000E4012">
      <w:pPr>
        <w:spacing w:after="0" w:line="240" w:lineRule="auto"/>
        <w:rPr>
          <w:rFonts w:ascii="Verdana" w:hAnsi="Verdana"/>
          <w:b/>
          <w:bCs/>
          <w:color w:val="3D6681"/>
          <w:sz w:val="52"/>
          <w:szCs w:val="52"/>
        </w:rPr>
      </w:pPr>
      <w:r w:rsidRPr="00094507">
        <w:rPr>
          <w:rFonts w:ascii="Verdana" w:hAnsi="Verdana"/>
          <w:b/>
          <w:bCs/>
          <w:color w:val="3D6681"/>
          <w:sz w:val="52"/>
          <w:szCs w:val="52"/>
        </w:rPr>
        <w:t>Peer2Peer</w:t>
      </w:r>
      <w:r>
        <w:rPr>
          <w:rFonts w:ascii="Verdana" w:hAnsi="Verdana"/>
          <w:b/>
          <w:bCs/>
          <w:color w:val="3D6681"/>
          <w:sz w:val="52"/>
          <w:szCs w:val="52"/>
        </w:rPr>
        <w:t xml:space="preserve">: module two, session </w:t>
      </w:r>
      <w:r w:rsidR="000B6834">
        <w:rPr>
          <w:rFonts w:ascii="Verdana" w:hAnsi="Verdana"/>
          <w:b/>
          <w:bCs/>
          <w:color w:val="3D6681"/>
          <w:sz w:val="52"/>
          <w:szCs w:val="52"/>
        </w:rPr>
        <w:t>five</w:t>
      </w:r>
      <w:r w:rsidRPr="00094507">
        <w:rPr>
          <w:rFonts w:ascii="Verdana" w:hAnsi="Verdana"/>
          <w:b/>
          <w:bCs/>
          <w:color w:val="3D6681"/>
          <w:sz w:val="52"/>
          <w:szCs w:val="52"/>
        </w:rPr>
        <w:t xml:space="preserve"> </w:t>
      </w:r>
      <w:r>
        <w:rPr>
          <w:rFonts w:ascii="Verdana" w:hAnsi="Verdana"/>
          <w:b/>
          <w:bCs/>
          <w:color w:val="3D6681"/>
          <w:sz w:val="52"/>
          <w:szCs w:val="52"/>
        </w:rPr>
        <w:t>P</w:t>
      </w:r>
      <w:r w:rsidRPr="00094507">
        <w:rPr>
          <w:rFonts w:ascii="Verdana" w:hAnsi="Verdana"/>
          <w:b/>
          <w:bCs/>
          <w:color w:val="3D6681"/>
          <w:sz w:val="52"/>
          <w:szCs w:val="52"/>
        </w:rPr>
        <w:t xml:space="preserve">articipant </w:t>
      </w:r>
      <w:r w:rsidR="00AF703F">
        <w:rPr>
          <w:rFonts w:ascii="Verdana" w:hAnsi="Verdana"/>
          <w:b/>
          <w:bCs/>
          <w:color w:val="3D6681"/>
          <w:sz w:val="52"/>
          <w:szCs w:val="52"/>
        </w:rPr>
        <w:t>w</w:t>
      </w:r>
      <w:r w:rsidRPr="00094507">
        <w:rPr>
          <w:rFonts w:ascii="Verdana" w:hAnsi="Verdana"/>
          <w:b/>
          <w:bCs/>
          <w:color w:val="3D6681"/>
          <w:sz w:val="52"/>
          <w:szCs w:val="52"/>
        </w:rPr>
        <w:t>orkbook</w:t>
      </w:r>
    </w:p>
    <w:p w14:paraId="2A0264F5" w14:textId="77777777" w:rsidR="003914CC" w:rsidRDefault="003914CC" w:rsidP="000E4012">
      <w:pPr>
        <w:spacing w:after="0" w:line="240" w:lineRule="auto"/>
        <w:rPr>
          <w:rFonts w:ascii="Verdana" w:hAnsi="Verdana"/>
          <w:b/>
          <w:bCs/>
          <w:color w:val="3D6681"/>
          <w:sz w:val="52"/>
          <w:szCs w:val="52"/>
        </w:rPr>
      </w:pPr>
    </w:p>
    <w:p w14:paraId="29807E82" w14:textId="32446E7B" w:rsidR="001920B2" w:rsidRDefault="003914CC" w:rsidP="003914CC">
      <w:pPr>
        <w:spacing w:after="0" w:line="240" w:lineRule="auto"/>
        <w:jc w:val="center"/>
        <w:rPr>
          <w:rFonts w:ascii="Verdana Pro Semibold" w:hAnsi="Verdana Pro Semibold"/>
          <w:b/>
          <w:bCs/>
          <w:color w:val="E9446C"/>
          <w:sz w:val="28"/>
          <w:szCs w:val="28"/>
        </w:rPr>
      </w:pPr>
      <w:r>
        <w:rPr>
          <w:noProof/>
        </w:rPr>
        <w:drawing>
          <wp:inline distT="0" distB="0" distL="0" distR="0" wp14:anchorId="064F2726" wp14:editId="259D94B4">
            <wp:extent cx="2408400" cy="2408400"/>
            <wp:effectExtent l="0" t="0" r="0" b="0"/>
            <wp:docPr id="841696159" name="Picture 6" descr="Abstract vector illustration showing six stylised human figures composed of colourful geometric shapes, including circles and semicircles in green, orange, pink, purple, blue, and yellow. Design highlights diversity and individuality through varied patterns and colour combinations across each 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696159" name="Picture 6" descr="Abstract vector illustration showing six stylised human figures composed of colourful geometric shapes, including circles and semicircles in green, orange, pink, purple, blue, and yellow. Design highlights diversity and individuality through varied patterns and colour combinations across each figure."/>
                    <pic:cNvPicPr/>
                  </pic:nvPicPr>
                  <pic:blipFill>
                    <a:blip r:embed="rId13">
                      <a:extLst>
                        <a:ext uri="{28A0092B-C50C-407E-A947-70E740481C1C}">
                          <a14:useLocalDpi xmlns:a14="http://schemas.microsoft.com/office/drawing/2010/main" val="0"/>
                        </a:ext>
                      </a:extLst>
                    </a:blip>
                    <a:stretch>
                      <a:fillRect/>
                    </a:stretch>
                  </pic:blipFill>
                  <pic:spPr>
                    <a:xfrm>
                      <a:off x="0" y="0"/>
                      <a:ext cx="2408400" cy="2408400"/>
                    </a:xfrm>
                    <a:prstGeom prst="rect">
                      <a:avLst/>
                    </a:prstGeom>
                  </pic:spPr>
                </pic:pic>
              </a:graphicData>
            </a:graphic>
          </wp:inline>
        </w:drawing>
      </w:r>
    </w:p>
    <w:p w14:paraId="3E5EADD9" w14:textId="10ADDDFD" w:rsidR="000847AC" w:rsidRDefault="000847AC">
      <w:pPr>
        <w:rPr>
          <w:rFonts w:ascii="Verdana Pro Semibold" w:hAnsi="Verdana Pro Semibold"/>
          <w:b/>
          <w:bCs/>
          <w:color w:val="E9446C"/>
          <w:sz w:val="28"/>
          <w:szCs w:val="28"/>
        </w:rPr>
      </w:pPr>
      <w:r>
        <w:rPr>
          <w:rFonts w:ascii="Verdana Pro Semibold" w:hAnsi="Verdana Pro Semibold"/>
          <w:b/>
          <w:bCs/>
          <w:color w:val="E9446C"/>
          <w:sz w:val="28"/>
          <w:szCs w:val="28"/>
        </w:rPr>
        <w:br w:type="page"/>
      </w:r>
    </w:p>
    <w:p w14:paraId="5551F7E1" w14:textId="77777777" w:rsidR="00A8373A" w:rsidRPr="007C214F" w:rsidRDefault="00A8373A" w:rsidP="00A8373A">
      <w:pPr>
        <w:rPr>
          <w:rFonts w:ascii="Verdana" w:hAnsi="Verdana"/>
          <w:b/>
          <w:bCs/>
          <w:color w:val="E03A8D"/>
          <w:sz w:val="32"/>
          <w:szCs w:val="32"/>
        </w:rPr>
      </w:pPr>
      <w:r w:rsidRPr="007C214F">
        <w:rPr>
          <w:rFonts w:ascii="Verdana" w:hAnsi="Verdana"/>
          <w:b/>
          <w:bCs/>
          <w:noProof/>
          <w:color w:val="E03A8D"/>
          <w:sz w:val="32"/>
          <w:szCs w:val="32"/>
        </w:rPr>
        <w:lastRenderedPageBreak/>
        <mc:AlternateContent>
          <mc:Choice Requires="wps">
            <w:drawing>
              <wp:anchor distT="45720" distB="45720" distL="114300" distR="114300" simplePos="0" relativeHeight="251658245" behindDoc="1" locked="0" layoutInCell="1" allowOverlap="1" wp14:anchorId="74B31281" wp14:editId="14D9DAF3">
                <wp:simplePos x="0" y="0"/>
                <wp:positionH relativeFrom="column">
                  <wp:posOffset>2247900</wp:posOffset>
                </wp:positionH>
                <wp:positionV relativeFrom="page">
                  <wp:posOffset>11709400</wp:posOffset>
                </wp:positionV>
                <wp:extent cx="3268980" cy="1063625"/>
                <wp:effectExtent l="0" t="0" r="22860" b="22225"/>
                <wp:wrapTight wrapText="bothSides">
                  <wp:wrapPolygon edited="0">
                    <wp:start x="0" y="0"/>
                    <wp:lineTo x="0" y="21664"/>
                    <wp:lineTo x="21625" y="21664"/>
                    <wp:lineTo x="21625" y="0"/>
                    <wp:lineTo x="0" y="0"/>
                  </wp:wrapPolygon>
                </wp:wrapTight>
                <wp:docPr id="16586606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8980" cy="1063625"/>
                        </a:xfrm>
                        <a:prstGeom prst="rect">
                          <a:avLst/>
                        </a:prstGeom>
                        <a:solidFill>
                          <a:srgbClr val="FFFFFF"/>
                        </a:solidFill>
                        <a:ln w="9525">
                          <a:solidFill>
                            <a:srgbClr val="000000"/>
                          </a:solidFill>
                          <a:miter lim="800000"/>
                          <a:headEnd/>
                          <a:tailEnd/>
                        </a:ln>
                      </wps:spPr>
                      <wps:txbx>
                        <w:txbxContent>
                          <w:sdt>
                            <w:sdtPr>
                              <w:id w:val="-2057080082"/>
                              <w:temporary/>
                              <w:showingPlcHdr/>
                              <w15:appearance w15:val="hidden"/>
                            </w:sdtPr>
                            <w:sdtContent>
                              <w:p w14:paraId="2FB53228" w14:textId="77777777" w:rsidR="00A8373A" w:rsidRPr="00521C73" w:rsidRDefault="00A8373A" w:rsidP="00A8373A">
                                <w:r w:rsidRPr="00521C73">
                                  <w:t>[Grab your reader’s attention with a great quote from the document or use this space to emphasize a key point. To place this text box anywhere on the page, just drag it.]</w:t>
                                </w:r>
                              </w:p>
                            </w:sdtContent>
                          </w:sdt>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4B31281" id="_x0000_s1027" type="#_x0000_t202" style="position:absolute;margin-left:177pt;margin-top:922pt;width:257.4pt;height:83.75pt;z-index:-251658235;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">
                <v:textbox style="mso-fit-shape-to-text:t">
                  <w:txbxContent>
                    <w:sdt>
                      <w:sdtPr>
                        <w:id w:val="-2057080082"/>
                        <w:temporary/>
                        <w:showingPlcHdr/>
                        <w15:appearance w15:val="hidden"/>
                      </w:sdtPr>
                      <w:sdtContent>
                        <w:p w14:paraId="2FB53228" w14:textId="77777777" w:rsidR="00A8373A" w:rsidRPr="00521C73" w:rsidRDefault="00A8373A" w:rsidP="00A8373A">
                          <w:r w:rsidRPr="00521C73">
                            <w:t>[Grab your reader’s attention with a great quote from the document or use this space to emphasize a key point. To place this text box anywhere on the page, just drag it.]</w:t>
                          </w:r>
                        </w:p>
                      </w:sdtContent>
                    </w:sdt>
                  </w:txbxContent>
                </v:textbox>
                <w10:wrap type="tight" anchory="page"/>
              </v:shape>
            </w:pict>
          </mc:Fallback>
        </mc:AlternateContent>
      </w:r>
      <w:r w:rsidRPr="007C214F">
        <w:rPr>
          <w:rFonts w:ascii="Verdana" w:hAnsi="Verdana"/>
          <w:b/>
          <w:bCs/>
          <w:color w:val="E03A8D"/>
          <w:sz w:val="32"/>
          <w:szCs w:val="32"/>
        </w:rPr>
        <w:t xml:space="preserve">Module two: The peer support relationship </w:t>
      </w:r>
    </w:p>
    <w:p w14:paraId="449F5A4A" w14:textId="77777777" w:rsidR="00A8373A" w:rsidRPr="00240D77" w:rsidRDefault="00A8373A" w:rsidP="00A8373A">
      <w:pPr>
        <w:rPr>
          <w:rFonts w:ascii="Verdana" w:hAnsi="Verdana"/>
        </w:rPr>
      </w:pPr>
      <w:r w:rsidRPr="00240D77">
        <w:rPr>
          <w:rFonts w:ascii="Verdana" w:hAnsi="Verdana"/>
        </w:rPr>
        <w:t xml:space="preserve">Welcome to </w:t>
      </w:r>
      <w:r>
        <w:rPr>
          <w:rFonts w:ascii="Verdana" w:hAnsi="Verdana"/>
        </w:rPr>
        <w:t>module two</w:t>
      </w:r>
      <w:r w:rsidRPr="00240D77">
        <w:rPr>
          <w:rFonts w:ascii="Verdana" w:hAnsi="Verdana"/>
        </w:rPr>
        <w:t xml:space="preserve"> of </w:t>
      </w:r>
      <w:r w:rsidRPr="00094507">
        <w:rPr>
          <w:rFonts w:ascii="Verdana" w:hAnsi="Verdana"/>
        </w:rPr>
        <w:t>the Peer2Peer group course!</w:t>
      </w:r>
    </w:p>
    <w:p w14:paraId="3057A3C6" w14:textId="77777777" w:rsidR="00A8373A" w:rsidRPr="00240D77" w:rsidRDefault="00A8373A" w:rsidP="00A8373A">
      <w:pPr>
        <w:rPr>
          <w:rFonts w:ascii="Verdana" w:hAnsi="Verdana"/>
        </w:rPr>
      </w:pPr>
      <w:r w:rsidRPr="00240D77">
        <w:rPr>
          <w:rFonts w:ascii="Verdana" w:hAnsi="Verdana"/>
        </w:rPr>
        <w:t>This second module begins to explore the skills we will draw on through peer practice. Through completing this module, you will move from being informed about peer support, to feeling confident in your ability to support others through peer practice, having a deep understanding of the skills involved.</w:t>
      </w:r>
    </w:p>
    <w:p w14:paraId="2D32A312" w14:textId="77777777" w:rsidR="00A8373A" w:rsidRPr="00240D77" w:rsidRDefault="00A8373A" w:rsidP="00A8373A">
      <w:pPr>
        <w:rPr>
          <w:rFonts w:ascii="Verdana" w:hAnsi="Verdana"/>
        </w:rPr>
      </w:pPr>
    </w:p>
    <w:p w14:paraId="0AA6AF9A" w14:textId="77777777" w:rsidR="00A8373A" w:rsidRPr="007C214F" w:rsidRDefault="00A8373A" w:rsidP="00A8373A">
      <w:pPr>
        <w:rPr>
          <w:rFonts w:ascii="Verdana" w:hAnsi="Verdana"/>
          <w:b/>
          <w:bCs/>
          <w:color w:val="E03A8D"/>
          <w:sz w:val="32"/>
          <w:szCs w:val="32"/>
        </w:rPr>
      </w:pPr>
      <w:r w:rsidRPr="007C214F">
        <w:rPr>
          <w:rFonts w:ascii="Verdana" w:hAnsi="Verdana"/>
          <w:b/>
          <w:bCs/>
          <w:color w:val="E03A8D"/>
          <w:sz w:val="32"/>
          <w:szCs w:val="32"/>
        </w:rPr>
        <w:t xml:space="preserve">Purpose of the participant workbook </w:t>
      </w:r>
    </w:p>
    <w:p w14:paraId="37AB540E" w14:textId="77777777" w:rsidR="00A8373A" w:rsidRPr="00240D77" w:rsidRDefault="00A8373A" w:rsidP="00A8373A">
      <w:pPr>
        <w:rPr>
          <w:rFonts w:ascii="Verdana" w:hAnsi="Verdana"/>
          <w:lang w:val="en-US"/>
        </w:rPr>
      </w:pPr>
      <w:r w:rsidRPr="00240D77">
        <w:rPr>
          <w:rFonts w:ascii="Verdana" w:hAnsi="Verdana"/>
          <w:lang w:val="en-US"/>
        </w:rPr>
        <w:t>The workbook is designed to support your learning journey. It gives you space to prepare for each session, reflect on your experiences, and capture your own thoughts. There are no right or wrong answers and facilitators won’t be reading what you write.</w:t>
      </w:r>
    </w:p>
    <w:p w14:paraId="42C45DE6" w14:textId="77777777" w:rsidR="00A8373A" w:rsidRPr="00240D77" w:rsidRDefault="00A8373A" w:rsidP="00A8373A">
      <w:pPr>
        <w:rPr>
          <w:rFonts w:ascii="Verdana" w:hAnsi="Verdana"/>
        </w:rPr>
      </w:pPr>
      <w:r w:rsidRPr="00240D77">
        <w:rPr>
          <w:rFonts w:ascii="Verdana" w:hAnsi="Verdana"/>
          <w:lang w:val="en-US"/>
        </w:rPr>
        <w:t>Peer2Peer is a learning experience where you will be encouraged to draw on your lived experience to facilitate learning and skills development. It’s important you only share what you are comfortable with and that we recommend making time for self-care after the sessions.</w:t>
      </w:r>
      <w:r w:rsidRPr="00240D77">
        <w:rPr>
          <w:rFonts w:ascii="Verdana" w:hAnsi="Verdana"/>
        </w:rPr>
        <w:t xml:space="preserve"> </w:t>
      </w:r>
    </w:p>
    <w:p w14:paraId="02531EF8" w14:textId="77777777" w:rsidR="00A8373A" w:rsidRPr="00240D77" w:rsidRDefault="00A8373A" w:rsidP="00A8373A">
      <w:pPr>
        <w:rPr>
          <w:rFonts w:ascii="Verdana" w:hAnsi="Verdana"/>
          <w:lang w:val="en-US"/>
        </w:rPr>
      </w:pPr>
      <w:r w:rsidRPr="00094507">
        <w:rPr>
          <w:rFonts w:ascii="Verdana" w:hAnsi="Verdana"/>
          <w:noProof/>
        </w:rPr>
        <w:drawing>
          <wp:anchor distT="0" distB="0" distL="114300" distR="114300" simplePos="0" relativeHeight="251658246" behindDoc="1" locked="0" layoutInCell="1" allowOverlap="1" wp14:anchorId="04B147F7" wp14:editId="20227E3D">
            <wp:simplePos x="0" y="0"/>
            <wp:positionH relativeFrom="column">
              <wp:posOffset>6296314</wp:posOffset>
            </wp:positionH>
            <wp:positionV relativeFrom="paragraph">
              <wp:posOffset>385156</wp:posOffset>
            </wp:positionV>
            <wp:extent cx="1947545" cy="1947545"/>
            <wp:effectExtent l="0" t="0" r="0" b="0"/>
            <wp:wrapNone/>
            <wp:docPr id="10" name="Picture 10" descr="A blue paper with yellow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blue paper with yellow line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47545" cy="19475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40D77">
        <w:rPr>
          <w:rFonts w:ascii="Verdana" w:hAnsi="Verdana"/>
          <w:lang w:val="en-US"/>
        </w:rPr>
        <w:t>Doing the pre</w:t>
      </w:r>
      <w:r w:rsidRPr="00240D77">
        <w:rPr>
          <w:rFonts w:ascii="Verdana" w:hAnsi="Verdana"/>
          <w:lang w:val="en-US"/>
        </w:rPr>
        <w:noBreakHyphen/>
        <w:t>work before each session helps you arrive with clear thinking and makes it easier to contribute to conversations. It’s a good habit to build for your peer role, or for a future one.</w:t>
      </w:r>
    </w:p>
    <w:p w14:paraId="49D7BE79" w14:textId="77777777" w:rsidR="00A8373A" w:rsidRPr="00240D77" w:rsidRDefault="00A8373A" w:rsidP="00A8373A">
      <w:pPr>
        <w:rPr>
          <w:rFonts w:ascii="Verdana" w:hAnsi="Verdana"/>
        </w:rPr>
      </w:pPr>
    </w:p>
    <w:p w14:paraId="645D4E47" w14:textId="77777777" w:rsidR="001B6D55" w:rsidRDefault="001B6D55" w:rsidP="000C4F25">
      <w:pPr>
        <w:rPr>
          <w:rFonts w:ascii="Verdana Pro Semibold" w:hAnsi="Verdana Pro Semibold"/>
          <w:b/>
          <w:bCs/>
          <w:color w:val="E9446C"/>
          <w:sz w:val="28"/>
          <w:szCs w:val="28"/>
        </w:rPr>
      </w:pPr>
    </w:p>
    <w:p w14:paraId="52DCCAF6" w14:textId="77777777" w:rsidR="001B6D55" w:rsidRDefault="001B6D55" w:rsidP="000C4F25">
      <w:pPr>
        <w:rPr>
          <w:rFonts w:ascii="Verdana Pro Semibold" w:hAnsi="Verdana Pro Semibold"/>
          <w:b/>
          <w:bCs/>
          <w:color w:val="E9446C"/>
          <w:sz w:val="28"/>
          <w:szCs w:val="28"/>
        </w:rPr>
      </w:pPr>
    </w:p>
    <w:p w14:paraId="2343BE02" w14:textId="77777777" w:rsidR="001B6D55" w:rsidRDefault="001B6D55" w:rsidP="000C4F25">
      <w:pPr>
        <w:rPr>
          <w:rFonts w:ascii="Verdana Pro Semibold" w:hAnsi="Verdana Pro Semibold"/>
          <w:b/>
          <w:bCs/>
          <w:color w:val="E9446C"/>
          <w:sz w:val="28"/>
          <w:szCs w:val="28"/>
        </w:rPr>
      </w:pPr>
    </w:p>
    <w:p w14:paraId="527D47FA" w14:textId="77777777" w:rsidR="001B6D55" w:rsidRDefault="001B6D55" w:rsidP="000C4F25">
      <w:pPr>
        <w:rPr>
          <w:rFonts w:ascii="Verdana Pro Semibold" w:hAnsi="Verdana Pro Semibold"/>
          <w:b/>
          <w:bCs/>
          <w:color w:val="E9446C"/>
          <w:sz w:val="28"/>
          <w:szCs w:val="28"/>
        </w:rPr>
      </w:pPr>
    </w:p>
    <w:p w14:paraId="3D70ED1B" w14:textId="63562FCA" w:rsidR="008F43A8" w:rsidRPr="003D20C2" w:rsidRDefault="008F43A8" w:rsidP="008F43A8">
      <w:pPr>
        <w:rPr>
          <w:rFonts w:ascii="Verdana" w:hAnsi="Verdana"/>
          <w:b/>
          <w:bCs/>
          <w:color w:val="E03A8D"/>
          <w:sz w:val="32"/>
          <w:szCs w:val="32"/>
        </w:rPr>
      </w:pPr>
      <w:r w:rsidRPr="003D20C2">
        <w:rPr>
          <w:rFonts w:ascii="Verdana" w:hAnsi="Verdana"/>
          <w:b/>
          <w:bCs/>
          <w:color w:val="E03A8D"/>
          <w:sz w:val="32"/>
          <w:szCs w:val="32"/>
        </w:rPr>
        <w:lastRenderedPageBreak/>
        <w:t xml:space="preserve">Session </w:t>
      </w:r>
      <w:r w:rsidR="003D20C2" w:rsidRPr="003D20C2">
        <w:rPr>
          <w:rFonts w:ascii="Verdana" w:hAnsi="Verdana"/>
          <w:b/>
          <w:bCs/>
          <w:color w:val="E03A8D"/>
          <w:sz w:val="32"/>
          <w:szCs w:val="32"/>
        </w:rPr>
        <w:t>five</w:t>
      </w:r>
      <w:r w:rsidRPr="003D20C2">
        <w:rPr>
          <w:rFonts w:ascii="Verdana" w:hAnsi="Verdana"/>
          <w:b/>
          <w:bCs/>
          <w:color w:val="E03A8D"/>
          <w:sz w:val="32"/>
          <w:szCs w:val="32"/>
        </w:rPr>
        <w:t xml:space="preserve">: </w:t>
      </w:r>
      <w:r w:rsidR="007C214F" w:rsidRPr="003D20C2">
        <w:rPr>
          <w:rFonts w:ascii="Verdana" w:hAnsi="Verdana"/>
          <w:b/>
          <w:bCs/>
          <w:color w:val="E03A8D"/>
          <w:sz w:val="32"/>
          <w:szCs w:val="32"/>
        </w:rPr>
        <w:t xml:space="preserve">Self-care for peer </w:t>
      </w:r>
      <w:r w:rsidR="00180A7F">
        <w:rPr>
          <w:rFonts w:ascii="Verdana" w:hAnsi="Verdana"/>
          <w:b/>
          <w:bCs/>
          <w:color w:val="E03A8D"/>
          <w:sz w:val="32"/>
          <w:szCs w:val="32"/>
        </w:rPr>
        <w:t>roles</w:t>
      </w:r>
    </w:p>
    <w:p w14:paraId="3044EE04" w14:textId="77777777" w:rsidR="008F43A8" w:rsidRPr="00DA5F53" w:rsidRDefault="008F43A8" w:rsidP="008F43A8">
      <w:pPr>
        <w:rPr>
          <w:rFonts w:ascii="Verdana" w:hAnsi="Verdana"/>
          <w:b/>
          <w:bCs/>
          <w:color w:val="3D6681"/>
          <w:sz w:val="28"/>
          <w:szCs w:val="28"/>
        </w:rPr>
      </w:pPr>
      <w:r w:rsidRPr="00DA5F53">
        <w:rPr>
          <w:rFonts w:ascii="Verdana" w:hAnsi="Verdana"/>
          <w:b/>
          <w:bCs/>
          <w:color w:val="3D6681"/>
          <w:sz w:val="28"/>
          <w:szCs w:val="28"/>
        </w:rPr>
        <w:t>Learning intentions</w:t>
      </w:r>
    </w:p>
    <w:p w14:paraId="5F6BD4AF" w14:textId="35652277" w:rsidR="008F43A8" w:rsidRPr="00240D77" w:rsidRDefault="008F43A8" w:rsidP="008F43A8">
      <w:pPr>
        <w:pStyle w:val="ListParagraph"/>
        <w:numPr>
          <w:ilvl w:val="0"/>
          <w:numId w:val="9"/>
        </w:numPr>
        <w:spacing w:line="360" w:lineRule="auto"/>
        <w:ind w:left="714" w:hanging="357"/>
        <w:rPr>
          <w:rFonts w:ascii="Verdana" w:hAnsi="Verdana"/>
        </w:rPr>
      </w:pPr>
      <w:r>
        <w:rPr>
          <w:rFonts w:ascii="Verdana" w:hAnsi="Verdana"/>
        </w:rPr>
        <w:t>D</w:t>
      </w:r>
      <w:r w:rsidRPr="008F43A8">
        <w:rPr>
          <w:rFonts w:ascii="Verdana" w:hAnsi="Verdana"/>
        </w:rPr>
        <w:t>evelop an understanding of self-care and how to support yourself and others in the peer role</w:t>
      </w:r>
      <w:r w:rsidRPr="00240D77">
        <w:rPr>
          <w:rFonts w:ascii="Verdana" w:hAnsi="Verdana"/>
        </w:rPr>
        <w:t xml:space="preserve"> </w:t>
      </w:r>
    </w:p>
    <w:p w14:paraId="762911B0" w14:textId="3A2EB163" w:rsidR="008F43A8" w:rsidRPr="008F43A8" w:rsidRDefault="008F43A8" w:rsidP="008F43A8">
      <w:pPr>
        <w:pStyle w:val="ListParagraph"/>
        <w:numPr>
          <w:ilvl w:val="0"/>
          <w:numId w:val="9"/>
        </w:numPr>
        <w:spacing w:line="360" w:lineRule="auto"/>
        <w:ind w:left="714" w:hanging="357"/>
        <w:rPr>
          <w:rFonts w:ascii="Verdana" w:hAnsi="Verdana"/>
          <w:b/>
          <w:bCs/>
          <w:color w:val="3D6681"/>
          <w:sz w:val="28"/>
          <w:szCs w:val="28"/>
        </w:rPr>
      </w:pPr>
      <w:r w:rsidRPr="008F43A8">
        <w:rPr>
          <w:rFonts w:ascii="Verdana" w:hAnsi="Verdana"/>
        </w:rPr>
        <w:tab/>
        <w:t xml:space="preserve">Explore different examples of how a service/organisation can support their peer workers </w:t>
      </w:r>
    </w:p>
    <w:p w14:paraId="7C9491FB" w14:textId="5F91C46A" w:rsidR="008F43A8" w:rsidRPr="008F43A8" w:rsidRDefault="008F43A8" w:rsidP="008F43A8">
      <w:pPr>
        <w:pStyle w:val="ListParagraph"/>
        <w:numPr>
          <w:ilvl w:val="0"/>
          <w:numId w:val="9"/>
        </w:numPr>
        <w:spacing w:line="360" w:lineRule="auto"/>
        <w:ind w:left="714" w:hanging="357"/>
        <w:rPr>
          <w:rFonts w:ascii="Verdana" w:hAnsi="Verdana"/>
          <w:b/>
          <w:bCs/>
          <w:color w:val="3D6681"/>
          <w:sz w:val="28"/>
          <w:szCs w:val="28"/>
        </w:rPr>
      </w:pPr>
      <w:r w:rsidRPr="008F43A8">
        <w:rPr>
          <w:rFonts w:ascii="Verdana" w:hAnsi="Verdana"/>
        </w:rPr>
        <w:t>Identify ways to support self, to build a supportive team and how the organisation (where relevant) can enable support</w:t>
      </w:r>
    </w:p>
    <w:p w14:paraId="0F6D19FF" w14:textId="77777777" w:rsidR="00934D3B" w:rsidRPr="00934D3B" w:rsidRDefault="00934D3B" w:rsidP="00934D3B">
      <w:pPr>
        <w:spacing w:line="360" w:lineRule="auto"/>
        <w:rPr>
          <w:rFonts w:ascii="Verdana" w:hAnsi="Verdana"/>
          <w:b/>
          <w:bCs/>
          <w:color w:val="3D6681"/>
          <w:sz w:val="28"/>
          <w:szCs w:val="28"/>
        </w:rPr>
      </w:pPr>
      <w:r w:rsidRPr="00934D3B">
        <w:rPr>
          <w:rFonts w:ascii="Verdana" w:hAnsi="Verdana"/>
          <w:b/>
          <w:bCs/>
          <w:color w:val="3D6681"/>
          <w:sz w:val="28"/>
          <w:szCs w:val="28"/>
        </w:rPr>
        <w:t>Checking in question</w:t>
      </w:r>
    </w:p>
    <w:p w14:paraId="7E6A8620" w14:textId="77777777" w:rsidR="0082490C" w:rsidRPr="00934D3B" w:rsidRDefault="0082490C" w:rsidP="00934D3B">
      <w:pPr>
        <w:pStyle w:val="ListParagraph"/>
        <w:numPr>
          <w:ilvl w:val="0"/>
          <w:numId w:val="10"/>
        </w:numPr>
        <w:rPr>
          <w:rFonts w:ascii="Verdana" w:hAnsi="Verdana"/>
        </w:rPr>
      </w:pPr>
      <w:r w:rsidRPr="00934D3B">
        <w:rPr>
          <w:rFonts w:ascii="Verdana" w:hAnsi="Verdana"/>
        </w:rPr>
        <w:t xml:space="preserve">What’s one thing you’ve done recently that has supported your wellbeing? </w:t>
      </w:r>
    </w:p>
    <w:p w14:paraId="6CA734C7" w14:textId="174E7726" w:rsidR="00985863" w:rsidRPr="00934D3B" w:rsidRDefault="00985863" w:rsidP="00985863">
      <w:pPr>
        <w:rPr>
          <w:rFonts w:ascii="Verdana" w:hAnsi="Verdana"/>
          <w:b/>
          <w:bCs/>
          <w:color w:val="3D6681"/>
          <w:sz w:val="28"/>
          <w:szCs w:val="28"/>
        </w:rPr>
      </w:pPr>
      <w:r w:rsidRPr="00934D3B">
        <w:rPr>
          <w:rFonts w:ascii="Verdana" w:hAnsi="Verdana"/>
          <w:b/>
          <w:bCs/>
          <w:color w:val="3D6681"/>
          <w:sz w:val="28"/>
          <w:szCs w:val="28"/>
        </w:rPr>
        <w:t xml:space="preserve">What is self-care </w:t>
      </w:r>
    </w:p>
    <w:p w14:paraId="4F988B48" w14:textId="77777777" w:rsidR="00934D3B" w:rsidRDefault="00985863" w:rsidP="00985863">
      <w:pPr>
        <w:rPr>
          <w:rFonts w:ascii="Verdana" w:hAnsi="Verdana"/>
        </w:rPr>
      </w:pPr>
      <w:r w:rsidRPr="007A7945">
        <w:rPr>
          <w:rFonts w:ascii="Verdana" w:hAnsi="Verdana"/>
        </w:rPr>
        <w:t>Self-care is the practice of intentionally taking actions to maintain and improve your physical, mental, emotional, social, and spiritual well-being.</w:t>
      </w:r>
      <w:r>
        <w:rPr>
          <w:rFonts w:ascii="Verdana" w:hAnsi="Verdana"/>
        </w:rPr>
        <w:t xml:space="preserve"> </w:t>
      </w:r>
      <w:r w:rsidRPr="004A5EBB">
        <w:rPr>
          <w:rFonts w:ascii="Verdana" w:hAnsi="Verdana"/>
        </w:rPr>
        <w:t>It</w:t>
      </w:r>
      <w:r>
        <w:rPr>
          <w:rFonts w:ascii="Verdana" w:hAnsi="Verdana"/>
        </w:rPr>
        <w:t xml:space="preserve"> can look like</w:t>
      </w:r>
      <w:r w:rsidRPr="004A5EBB">
        <w:rPr>
          <w:rFonts w:ascii="Verdana" w:hAnsi="Verdana"/>
        </w:rPr>
        <w:t xml:space="preserve"> habits, boundaries, rest, connection, and reflection that helps manage stress</w:t>
      </w:r>
      <w:r>
        <w:rPr>
          <w:rFonts w:ascii="Verdana" w:hAnsi="Verdana"/>
        </w:rPr>
        <w:t xml:space="preserve">. Self-care will look different for everyone, it’s important to recognise there is not a ‘one size fits all’ approach. </w:t>
      </w:r>
    </w:p>
    <w:p w14:paraId="386D7BC5" w14:textId="479CDE6E" w:rsidR="00934D3B" w:rsidRDefault="00985863" w:rsidP="00934D3B">
      <w:pPr>
        <w:rPr>
          <w:rFonts w:ascii="Verdana" w:hAnsi="Verdana"/>
          <w:b/>
          <w:bCs/>
          <w:color w:val="3D6681"/>
          <w:sz w:val="28"/>
          <w:szCs w:val="28"/>
        </w:rPr>
      </w:pPr>
      <w:r w:rsidRPr="00934D3B">
        <w:rPr>
          <w:rFonts w:ascii="Verdana" w:hAnsi="Verdana"/>
          <w:b/>
          <w:bCs/>
          <w:color w:val="3D6681"/>
          <w:sz w:val="28"/>
          <w:szCs w:val="28"/>
        </w:rPr>
        <w:t xml:space="preserve">Self-care for peer </w:t>
      </w:r>
      <w:r w:rsidR="00484F22">
        <w:rPr>
          <w:rFonts w:ascii="Verdana" w:hAnsi="Verdana"/>
          <w:b/>
          <w:bCs/>
          <w:color w:val="3D6681"/>
          <w:sz w:val="28"/>
          <w:szCs w:val="28"/>
        </w:rPr>
        <w:t>roles</w:t>
      </w:r>
    </w:p>
    <w:p w14:paraId="1BA0032E" w14:textId="3F36E7F5" w:rsidR="00985863" w:rsidRPr="00934D3B" w:rsidRDefault="00985863" w:rsidP="00934D3B">
      <w:pPr>
        <w:rPr>
          <w:rFonts w:ascii="Verdana" w:hAnsi="Verdana"/>
        </w:rPr>
      </w:pPr>
      <w:r w:rsidRPr="00A7629D">
        <w:rPr>
          <w:rFonts w:ascii="Verdana" w:hAnsi="Verdana" w:cs="Arial"/>
        </w:rPr>
        <w:t>Self</w:t>
      </w:r>
      <w:r w:rsidRPr="00A7629D">
        <w:rPr>
          <w:rFonts w:ascii="Cambria Math" w:hAnsi="Cambria Math" w:cs="Cambria Math"/>
        </w:rPr>
        <w:t>‑</w:t>
      </w:r>
      <w:r w:rsidRPr="00A7629D">
        <w:rPr>
          <w:rFonts w:ascii="Verdana" w:hAnsi="Verdana" w:cs="Arial"/>
        </w:rPr>
        <w:t xml:space="preserve">care is essential in peer support because </w:t>
      </w:r>
      <w:r>
        <w:rPr>
          <w:rFonts w:ascii="Verdana" w:hAnsi="Verdana" w:cs="Arial"/>
        </w:rPr>
        <w:t>peers are</w:t>
      </w:r>
      <w:r w:rsidRPr="00A7629D">
        <w:rPr>
          <w:rFonts w:ascii="Verdana" w:hAnsi="Verdana" w:cs="Arial"/>
        </w:rPr>
        <w:t xml:space="preserve"> often connecting with someone else</w:t>
      </w:r>
      <w:r w:rsidRPr="00A7629D">
        <w:rPr>
          <w:rFonts w:ascii="Verdana" w:hAnsi="Verdana" w:cs="Verdana"/>
        </w:rPr>
        <w:t>’</w:t>
      </w:r>
      <w:r w:rsidRPr="00A7629D">
        <w:rPr>
          <w:rFonts w:ascii="Verdana" w:hAnsi="Verdana" w:cs="Arial"/>
        </w:rPr>
        <w:t xml:space="preserve">s distress through </w:t>
      </w:r>
      <w:r>
        <w:rPr>
          <w:rFonts w:ascii="Verdana" w:hAnsi="Verdana" w:cs="Arial"/>
        </w:rPr>
        <w:t>their own</w:t>
      </w:r>
      <w:r w:rsidRPr="00A7629D">
        <w:rPr>
          <w:rFonts w:ascii="Verdana" w:hAnsi="Verdana" w:cs="Arial"/>
        </w:rPr>
        <w:t xml:space="preserve"> lived experience. That can be </w:t>
      </w:r>
      <w:r>
        <w:rPr>
          <w:rFonts w:ascii="Verdana" w:hAnsi="Verdana" w:cs="Arial"/>
        </w:rPr>
        <w:t>challenging and exhausting</w:t>
      </w:r>
      <w:r w:rsidRPr="00A7629D">
        <w:rPr>
          <w:rFonts w:ascii="Verdana" w:hAnsi="Verdana" w:cs="Arial"/>
        </w:rPr>
        <w:t>, especially when you</w:t>
      </w:r>
      <w:r w:rsidRPr="00A7629D">
        <w:rPr>
          <w:rFonts w:ascii="Verdana" w:hAnsi="Verdana" w:cs="Verdana"/>
        </w:rPr>
        <w:t>’</w:t>
      </w:r>
      <w:r w:rsidRPr="00A7629D">
        <w:rPr>
          <w:rFonts w:ascii="Verdana" w:hAnsi="Verdana" w:cs="Arial"/>
        </w:rPr>
        <w:t>re worried about meeting people</w:t>
      </w:r>
      <w:r w:rsidRPr="00A7629D">
        <w:rPr>
          <w:rFonts w:ascii="Verdana" w:hAnsi="Verdana" w:cs="Verdana"/>
        </w:rPr>
        <w:t>’</w:t>
      </w:r>
      <w:r w:rsidRPr="00A7629D">
        <w:rPr>
          <w:rFonts w:ascii="Verdana" w:hAnsi="Verdana" w:cs="Arial"/>
        </w:rPr>
        <w:t>s needs or find it hard to say no. But peer support is a shared relationship</w:t>
      </w:r>
      <w:r>
        <w:rPr>
          <w:rFonts w:ascii="Verdana" w:hAnsi="Verdana" w:cs="Arial"/>
        </w:rPr>
        <w:t xml:space="preserve">, in which both people pay attention to the health and wellbeing of the relationship. </w:t>
      </w:r>
      <w:r w:rsidRPr="00A7629D">
        <w:rPr>
          <w:rFonts w:ascii="Verdana" w:hAnsi="Verdana" w:cs="Arial"/>
        </w:rPr>
        <w:t>Self</w:t>
      </w:r>
      <w:r w:rsidRPr="00A7629D">
        <w:rPr>
          <w:rFonts w:ascii="Cambria Math" w:hAnsi="Cambria Math" w:cs="Cambria Math"/>
        </w:rPr>
        <w:t>‑</w:t>
      </w:r>
      <w:r w:rsidRPr="00A7629D">
        <w:rPr>
          <w:rFonts w:ascii="Verdana" w:hAnsi="Verdana" w:cs="Arial"/>
        </w:rPr>
        <w:t>care isn</w:t>
      </w:r>
      <w:r w:rsidRPr="00A7629D">
        <w:rPr>
          <w:rFonts w:ascii="Verdana" w:hAnsi="Verdana" w:cs="Verdana"/>
        </w:rPr>
        <w:t>’</w:t>
      </w:r>
      <w:r w:rsidRPr="00A7629D">
        <w:rPr>
          <w:rFonts w:ascii="Verdana" w:hAnsi="Verdana" w:cs="Arial"/>
        </w:rPr>
        <w:t>t selfish</w:t>
      </w:r>
      <w:r>
        <w:rPr>
          <w:rFonts w:ascii="Verdana" w:hAnsi="Verdana" w:cs="Arial"/>
        </w:rPr>
        <w:t>,</w:t>
      </w:r>
      <w:r w:rsidRPr="00A7629D">
        <w:rPr>
          <w:rFonts w:ascii="Verdana" w:hAnsi="Verdana" w:cs="Arial"/>
        </w:rPr>
        <w:t xml:space="preserve"> it</w:t>
      </w:r>
      <w:r w:rsidRPr="00A7629D">
        <w:rPr>
          <w:rFonts w:ascii="Verdana" w:hAnsi="Verdana" w:cs="Verdana"/>
        </w:rPr>
        <w:t>’</w:t>
      </w:r>
      <w:r w:rsidRPr="00A7629D">
        <w:rPr>
          <w:rFonts w:ascii="Verdana" w:hAnsi="Verdana" w:cs="Arial"/>
        </w:rPr>
        <w:t xml:space="preserve">s part of how the relationship stays healthy. Many </w:t>
      </w:r>
      <w:r>
        <w:rPr>
          <w:rFonts w:ascii="Verdana" w:hAnsi="Verdana" w:cs="Arial"/>
        </w:rPr>
        <w:t xml:space="preserve">people have been </w:t>
      </w:r>
      <w:r w:rsidRPr="00A7629D">
        <w:rPr>
          <w:rFonts w:ascii="Verdana" w:hAnsi="Verdana" w:cs="Arial"/>
        </w:rPr>
        <w:t>taught that helping means doing everything for someone else</w:t>
      </w:r>
      <w:r>
        <w:rPr>
          <w:rFonts w:ascii="Verdana" w:hAnsi="Verdana" w:cs="Arial"/>
        </w:rPr>
        <w:t xml:space="preserve"> </w:t>
      </w:r>
      <w:r w:rsidRPr="00A7629D">
        <w:rPr>
          <w:rFonts w:ascii="Verdana" w:hAnsi="Verdana" w:cs="Arial"/>
        </w:rPr>
        <w:t xml:space="preserve">or keeping </w:t>
      </w:r>
      <w:r>
        <w:rPr>
          <w:rFonts w:ascii="Verdana" w:hAnsi="Verdana" w:cs="Arial"/>
        </w:rPr>
        <w:t>their</w:t>
      </w:r>
      <w:r w:rsidRPr="00A7629D">
        <w:rPr>
          <w:rFonts w:ascii="Verdana" w:hAnsi="Verdana" w:cs="Arial"/>
        </w:rPr>
        <w:t xml:space="preserve"> own needs hidden, but that actually gets in the way</w:t>
      </w:r>
      <w:r>
        <w:rPr>
          <w:rFonts w:ascii="Verdana" w:hAnsi="Verdana" w:cs="Arial"/>
        </w:rPr>
        <w:t xml:space="preserve"> in the </w:t>
      </w:r>
      <w:r>
        <w:rPr>
          <w:rFonts w:ascii="Verdana" w:hAnsi="Verdana" w:cs="Arial"/>
        </w:rPr>
        <w:lastRenderedPageBreak/>
        <w:t>peer relationship</w:t>
      </w:r>
      <w:r w:rsidRPr="00A7629D">
        <w:rPr>
          <w:rFonts w:ascii="Verdana" w:hAnsi="Verdana" w:cs="Arial"/>
        </w:rPr>
        <w:t xml:space="preserve">. When </w:t>
      </w:r>
      <w:r>
        <w:rPr>
          <w:rFonts w:ascii="Verdana" w:hAnsi="Verdana" w:cs="Arial"/>
        </w:rPr>
        <w:t>the</w:t>
      </w:r>
      <w:r w:rsidRPr="00A7629D">
        <w:rPr>
          <w:rFonts w:ascii="Verdana" w:hAnsi="Verdana" w:cs="Arial"/>
        </w:rPr>
        <w:t xml:space="preserve"> focus </w:t>
      </w:r>
      <w:r>
        <w:rPr>
          <w:rFonts w:ascii="Verdana" w:hAnsi="Verdana" w:cs="Arial"/>
        </w:rPr>
        <w:t xml:space="preserve">is </w:t>
      </w:r>
      <w:r w:rsidRPr="00A7629D">
        <w:rPr>
          <w:rFonts w:ascii="Verdana" w:hAnsi="Verdana" w:cs="Arial"/>
        </w:rPr>
        <w:t xml:space="preserve">on what the relationship needs, </w:t>
      </w:r>
      <w:r>
        <w:rPr>
          <w:rFonts w:ascii="Verdana" w:hAnsi="Verdana" w:cs="Arial"/>
        </w:rPr>
        <w:t>it becomes clear</w:t>
      </w:r>
      <w:r w:rsidRPr="00A7629D">
        <w:rPr>
          <w:rFonts w:ascii="Verdana" w:hAnsi="Verdana" w:cs="Arial"/>
        </w:rPr>
        <w:t xml:space="preserve"> that responsibility is shared.</w:t>
      </w:r>
    </w:p>
    <w:p w14:paraId="64A6B926" w14:textId="4CFB5166" w:rsidR="00985863" w:rsidRPr="009D15C3" w:rsidRDefault="00985863" w:rsidP="00985863">
      <w:pPr>
        <w:pStyle w:val="pf0"/>
        <w:spacing w:line="276" w:lineRule="auto"/>
        <w:rPr>
          <w:rFonts w:ascii="Verdana" w:hAnsi="Verdana" w:cs="Arial"/>
        </w:rPr>
      </w:pPr>
      <w:r w:rsidRPr="009D15C3">
        <w:rPr>
          <w:rFonts w:ascii="Verdana" w:hAnsi="Verdana" w:cs="Arial"/>
        </w:rPr>
        <w:t xml:space="preserve">Stress in peer relationships can arise from many sources. A peer </w:t>
      </w:r>
      <w:r w:rsidR="00B47587">
        <w:rPr>
          <w:rFonts w:ascii="Verdana" w:hAnsi="Verdana" w:cs="Arial"/>
        </w:rPr>
        <w:t>worker</w:t>
      </w:r>
      <w:r w:rsidRPr="009D15C3">
        <w:rPr>
          <w:rFonts w:ascii="Verdana" w:hAnsi="Verdana" w:cs="Arial"/>
        </w:rPr>
        <w:t xml:space="preserve"> may experience:</w:t>
      </w:r>
    </w:p>
    <w:p w14:paraId="6B19E4E8" w14:textId="77777777" w:rsidR="00985863" w:rsidRPr="00934D3B" w:rsidRDefault="00985863" w:rsidP="00934D3B">
      <w:pPr>
        <w:pStyle w:val="ListParagraph"/>
        <w:numPr>
          <w:ilvl w:val="0"/>
          <w:numId w:val="9"/>
        </w:numPr>
        <w:spacing w:line="360" w:lineRule="auto"/>
        <w:ind w:left="714" w:hanging="357"/>
        <w:rPr>
          <w:rFonts w:ascii="Verdana" w:hAnsi="Verdana"/>
        </w:rPr>
      </w:pPr>
      <w:r w:rsidRPr="00934D3B">
        <w:rPr>
          <w:rFonts w:ascii="Verdana" w:hAnsi="Verdana"/>
        </w:rPr>
        <w:t>Feeling another person’s pain to the extent that it becomes their own</w:t>
      </w:r>
    </w:p>
    <w:p w14:paraId="5B6F8D05" w14:textId="77777777" w:rsidR="00985863" w:rsidRPr="00934D3B" w:rsidRDefault="00985863" w:rsidP="00934D3B">
      <w:pPr>
        <w:pStyle w:val="ListParagraph"/>
        <w:numPr>
          <w:ilvl w:val="0"/>
          <w:numId w:val="9"/>
        </w:numPr>
        <w:spacing w:line="360" w:lineRule="auto"/>
        <w:ind w:left="714" w:hanging="357"/>
        <w:rPr>
          <w:rFonts w:ascii="Verdana" w:hAnsi="Verdana"/>
        </w:rPr>
      </w:pPr>
      <w:r w:rsidRPr="00934D3B">
        <w:rPr>
          <w:rFonts w:ascii="Verdana" w:hAnsi="Verdana"/>
        </w:rPr>
        <w:t>Uncertainty about whether their own needs and wants are important in the peer relationship</w:t>
      </w:r>
    </w:p>
    <w:p w14:paraId="6181D2A7" w14:textId="77777777" w:rsidR="00985863" w:rsidRPr="00934D3B" w:rsidRDefault="00985863" w:rsidP="00934D3B">
      <w:pPr>
        <w:pStyle w:val="ListParagraph"/>
        <w:numPr>
          <w:ilvl w:val="0"/>
          <w:numId w:val="9"/>
        </w:numPr>
        <w:spacing w:line="360" w:lineRule="auto"/>
        <w:ind w:left="714" w:hanging="357"/>
        <w:rPr>
          <w:rFonts w:ascii="Verdana" w:hAnsi="Verdana"/>
        </w:rPr>
      </w:pPr>
      <w:r w:rsidRPr="00934D3B">
        <w:rPr>
          <w:rFonts w:ascii="Verdana" w:hAnsi="Verdana"/>
        </w:rPr>
        <w:t>Worry about letting others down if they experience a setback or appear to be struggling</w:t>
      </w:r>
    </w:p>
    <w:p w14:paraId="4C7B48B4" w14:textId="77777777" w:rsidR="00985863" w:rsidRPr="00934D3B" w:rsidRDefault="00985863" w:rsidP="00934D3B">
      <w:pPr>
        <w:pStyle w:val="ListParagraph"/>
        <w:numPr>
          <w:ilvl w:val="0"/>
          <w:numId w:val="9"/>
        </w:numPr>
        <w:spacing w:line="360" w:lineRule="auto"/>
        <w:ind w:left="714" w:hanging="357"/>
        <w:rPr>
          <w:rFonts w:ascii="Verdana" w:hAnsi="Verdana"/>
        </w:rPr>
      </w:pPr>
      <w:r w:rsidRPr="00934D3B">
        <w:rPr>
          <w:rFonts w:ascii="Verdana" w:hAnsi="Verdana"/>
        </w:rPr>
        <w:t>Difficulty knowing how or when to say no to peers or co workers</w:t>
      </w:r>
    </w:p>
    <w:p w14:paraId="30A0FAC8" w14:textId="77777777" w:rsidR="00985863" w:rsidRPr="00934D3B" w:rsidRDefault="00985863" w:rsidP="00934D3B">
      <w:pPr>
        <w:pStyle w:val="ListParagraph"/>
        <w:numPr>
          <w:ilvl w:val="0"/>
          <w:numId w:val="9"/>
        </w:numPr>
        <w:spacing w:line="360" w:lineRule="auto"/>
        <w:ind w:left="714" w:hanging="357"/>
        <w:rPr>
          <w:rFonts w:ascii="Verdana" w:hAnsi="Verdana"/>
        </w:rPr>
      </w:pPr>
      <w:r w:rsidRPr="00934D3B">
        <w:rPr>
          <w:rFonts w:ascii="Verdana" w:hAnsi="Verdana"/>
        </w:rPr>
        <w:t>Feeling responsible for someone else’s safety or wellbeing</w:t>
      </w:r>
    </w:p>
    <w:p w14:paraId="2AC198E2" w14:textId="77777777" w:rsidR="00985863" w:rsidRPr="00934D3B" w:rsidRDefault="00985863" w:rsidP="00934D3B">
      <w:pPr>
        <w:pStyle w:val="ListParagraph"/>
        <w:numPr>
          <w:ilvl w:val="0"/>
          <w:numId w:val="9"/>
        </w:numPr>
        <w:spacing w:line="360" w:lineRule="auto"/>
        <w:ind w:left="714" w:hanging="357"/>
        <w:rPr>
          <w:rFonts w:ascii="Verdana" w:hAnsi="Verdana"/>
        </w:rPr>
      </w:pPr>
      <w:r w:rsidRPr="00934D3B">
        <w:rPr>
          <w:rFonts w:ascii="Verdana" w:hAnsi="Verdana"/>
        </w:rPr>
        <w:t>Neglecting their own support needs</w:t>
      </w:r>
    </w:p>
    <w:p w14:paraId="7DCDB370" w14:textId="77777777" w:rsidR="00A71AD3" w:rsidRDefault="00985863" w:rsidP="00985863">
      <w:pPr>
        <w:rPr>
          <w:rFonts w:ascii="Verdana" w:hAnsi="Verdana" w:cs="Arial"/>
        </w:rPr>
      </w:pPr>
      <w:r w:rsidRPr="00F77588">
        <w:rPr>
          <w:rFonts w:ascii="Verdana" w:hAnsi="Verdana" w:cs="Arial"/>
        </w:rPr>
        <w:t xml:space="preserve">This is why peer practice is not only about supporting the person, but also holistic and about caring for self too. </w:t>
      </w:r>
      <w:r>
        <w:rPr>
          <w:rFonts w:ascii="Verdana" w:hAnsi="Verdana" w:cs="Arial"/>
        </w:rPr>
        <w:t xml:space="preserve">It is more than a cup of tea and a bath (although this may be important to some people). For peer workers, self-care can look like co-reflection, reflective practice, listening to the mind and body and being in tune with this. </w:t>
      </w:r>
    </w:p>
    <w:p w14:paraId="6F6870D4" w14:textId="0F537BD0" w:rsidR="00B100DC" w:rsidRPr="00283734" w:rsidRDefault="00985863" w:rsidP="00985863">
      <w:pPr>
        <w:rPr>
          <w:rFonts w:ascii="Verdana" w:hAnsi="Verdana"/>
        </w:rPr>
      </w:pPr>
      <w:r>
        <w:rPr>
          <w:rFonts w:ascii="Verdana" w:hAnsi="Verdana" w:cs="Arial"/>
        </w:rPr>
        <w:t>It can be helpful to draw on the recovery story from</w:t>
      </w:r>
      <w:r w:rsidR="001E24A0">
        <w:rPr>
          <w:rFonts w:ascii="Verdana" w:hAnsi="Verdana" w:cs="Arial"/>
        </w:rPr>
        <w:t xml:space="preserve"> the</w:t>
      </w:r>
      <w:r>
        <w:rPr>
          <w:rFonts w:ascii="Verdana" w:hAnsi="Verdana" w:cs="Arial"/>
        </w:rPr>
        <w:t xml:space="preserve"> </w:t>
      </w:r>
      <w:r w:rsidRPr="001E24A0">
        <w:rPr>
          <w:rFonts w:ascii="Verdana" w:hAnsi="Verdana" w:cs="Arial"/>
          <w:b/>
          <w:bCs/>
        </w:rPr>
        <w:t>Preparing for Peer2Peer</w:t>
      </w:r>
      <w:r>
        <w:rPr>
          <w:rFonts w:ascii="Verdana" w:hAnsi="Verdana" w:cs="Arial"/>
        </w:rPr>
        <w:t xml:space="preserve"> </w:t>
      </w:r>
      <w:hyperlink r:id="rId15" w:history="1">
        <w:r w:rsidR="001E24A0" w:rsidRPr="001E24A0">
          <w:rPr>
            <w:rStyle w:val="Hyperlink"/>
            <w:rFonts w:ascii="Verdana" w:hAnsi="Verdana" w:cs="Arial"/>
            <w:b/>
            <w:bCs/>
          </w:rPr>
          <w:t>participant readiness workbook</w:t>
        </w:r>
      </w:hyperlink>
      <w:r w:rsidR="001E24A0">
        <w:rPr>
          <w:rFonts w:ascii="Verdana" w:hAnsi="Verdana" w:cs="Arial"/>
        </w:rPr>
        <w:t xml:space="preserve"> </w:t>
      </w:r>
      <w:r>
        <w:rPr>
          <w:rFonts w:ascii="Verdana" w:hAnsi="Verdana" w:cs="Arial"/>
        </w:rPr>
        <w:t>as a reminder on what was helpful for recovery and how this can be built into peer practice.</w:t>
      </w:r>
    </w:p>
    <w:p w14:paraId="2303F26D" w14:textId="77777777" w:rsidR="00AF703F" w:rsidRDefault="00AF703F" w:rsidP="00276672">
      <w:pPr>
        <w:rPr>
          <w:rFonts w:ascii="Verdana" w:hAnsi="Verdana"/>
          <w:b/>
          <w:bCs/>
          <w:color w:val="3D6681"/>
          <w:sz w:val="28"/>
          <w:szCs w:val="28"/>
        </w:rPr>
      </w:pPr>
    </w:p>
    <w:p w14:paraId="3B2D80A2" w14:textId="77777777" w:rsidR="00AF703F" w:rsidRDefault="00AF703F" w:rsidP="00276672">
      <w:pPr>
        <w:rPr>
          <w:rFonts w:ascii="Verdana" w:hAnsi="Verdana"/>
          <w:b/>
          <w:bCs/>
          <w:color w:val="3D6681"/>
          <w:sz w:val="28"/>
          <w:szCs w:val="28"/>
        </w:rPr>
      </w:pPr>
    </w:p>
    <w:p w14:paraId="0821DD8A" w14:textId="77777777" w:rsidR="00AF703F" w:rsidRDefault="00AF703F" w:rsidP="00276672">
      <w:pPr>
        <w:rPr>
          <w:rFonts w:ascii="Verdana" w:hAnsi="Verdana"/>
          <w:b/>
          <w:bCs/>
          <w:color w:val="3D6681"/>
          <w:sz w:val="28"/>
          <w:szCs w:val="28"/>
        </w:rPr>
      </w:pPr>
    </w:p>
    <w:p w14:paraId="3A8DEF3C" w14:textId="77777777" w:rsidR="00AF703F" w:rsidRDefault="00AF703F" w:rsidP="00276672">
      <w:pPr>
        <w:rPr>
          <w:rFonts w:ascii="Verdana" w:hAnsi="Verdana"/>
          <w:b/>
          <w:bCs/>
          <w:color w:val="3D6681"/>
          <w:sz w:val="28"/>
          <w:szCs w:val="28"/>
        </w:rPr>
      </w:pPr>
    </w:p>
    <w:p w14:paraId="3C3D2173" w14:textId="0870CCDF" w:rsidR="00276672" w:rsidRPr="009A0269" w:rsidRDefault="00276672" w:rsidP="00276672">
      <w:pPr>
        <w:rPr>
          <w:rFonts w:ascii="Verdana" w:hAnsi="Verdana"/>
          <w:b/>
          <w:bCs/>
          <w:color w:val="3D6681"/>
          <w:sz w:val="28"/>
          <w:szCs w:val="28"/>
        </w:rPr>
      </w:pPr>
      <w:r w:rsidRPr="009A0269">
        <w:rPr>
          <w:rFonts w:ascii="Verdana" w:hAnsi="Verdana"/>
          <w:b/>
          <w:bCs/>
          <w:color w:val="3D6681"/>
          <w:sz w:val="28"/>
          <w:szCs w:val="28"/>
        </w:rPr>
        <w:lastRenderedPageBreak/>
        <w:t xml:space="preserve">Relational, </w:t>
      </w:r>
      <w:r w:rsidR="00AF703F">
        <w:rPr>
          <w:rFonts w:ascii="Verdana" w:hAnsi="Verdana"/>
          <w:b/>
          <w:bCs/>
          <w:color w:val="3D6681"/>
          <w:sz w:val="28"/>
          <w:szCs w:val="28"/>
        </w:rPr>
        <w:t>c</w:t>
      </w:r>
      <w:r w:rsidRPr="009A0269">
        <w:rPr>
          <w:rFonts w:ascii="Verdana" w:hAnsi="Verdana"/>
          <w:b/>
          <w:bCs/>
          <w:color w:val="3D6681"/>
          <w:sz w:val="28"/>
          <w:szCs w:val="28"/>
        </w:rPr>
        <w:t xml:space="preserve">ommunity and </w:t>
      </w:r>
      <w:r w:rsidR="00AF703F">
        <w:rPr>
          <w:rFonts w:ascii="Verdana" w:hAnsi="Verdana"/>
          <w:b/>
          <w:bCs/>
          <w:color w:val="3D6681"/>
          <w:sz w:val="28"/>
          <w:szCs w:val="28"/>
        </w:rPr>
        <w:t>r</w:t>
      </w:r>
      <w:r w:rsidRPr="009A0269">
        <w:rPr>
          <w:rFonts w:ascii="Verdana" w:hAnsi="Verdana"/>
          <w:b/>
          <w:bCs/>
          <w:color w:val="3D6681"/>
          <w:sz w:val="28"/>
          <w:szCs w:val="28"/>
        </w:rPr>
        <w:t xml:space="preserve">adical </w:t>
      </w:r>
      <w:r w:rsidR="00AF703F">
        <w:rPr>
          <w:rFonts w:ascii="Verdana" w:hAnsi="Verdana"/>
          <w:b/>
          <w:bCs/>
          <w:color w:val="3D6681"/>
          <w:sz w:val="28"/>
          <w:szCs w:val="28"/>
        </w:rPr>
        <w:t>s</w:t>
      </w:r>
      <w:r w:rsidRPr="009A0269">
        <w:rPr>
          <w:rFonts w:ascii="Verdana" w:hAnsi="Verdana"/>
          <w:b/>
          <w:bCs/>
          <w:color w:val="3D6681"/>
          <w:sz w:val="28"/>
          <w:szCs w:val="28"/>
        </w:rPr>
        <w:t>elf</w:t>
      </w:r>
      <w:r w:rsidRPr="009A0269">
        <w:rPr>
          <w:rFonts w:ascii="Cambria Math" w:hAnsi="Cambria Math" w:cs="Cambria Math"/>
          <w:b/>
          <w:bCs/>
          <w:color w:val="3D6681"/>
          <w:sz w:val="28"/>
          <w:szCs w:val="28"/>
        </w:rPr>
        <w:t>‑</w:t>
      </w:r>
      <w:r w:rsidR="00AF703F">
        <w:rPr>
          <w:rFonts w:ascii="Verdana" w:hAnsi="Verdana"/>
          <w:b/>
          <w:bCs/>
          <w:color w:val="3D6681"/>
          <w:sz w:val="28"/>
          <w:szCs w:val="28"/>
        </w:rPr>
        <w:t>c</w:t>
      </w:r>
      <w:r w:rsidRPr="009A0269">
        <w:rPr>
          <w:rFonts w:ascii="Verdana" w:hAnsi="Verdana"/>
          <w:b/>
          <w:bCs/>
          <w:color w:val="3D6681"/>
          <w:sz w:val="28"/>
          <w:szCs w:val="28"/>
        </w:rPr>
        <w:t xml:space="preserve">are </w:t>
      </w:r>
    </w:p>
    <w:p w14:paraId="1039189D" w14:textId="2B45C51C" w:rsidR="00276672" w:rsidRDefault="00276672" w:rsidP="00276672">
      <w:pPr>
        <w:rPr>
          <w:rFonts w:ascii="Verdana" w:hAnsi="Verdana" w:cs="Arial"/>
        </w:rPr>
      </w:pPr>
      <w:r w:rsidRPr="00CB38A2">
        <w:rPr>
          <w:rFonts w:ascii="Verdana" w:hAnsi="Verdana" w:cs="Arial"/>
        </w:rPr>
        <w:t>Self</w:t>
      </w:r>
      <w:r w:rsidRPr="00CB38A2">
        <w:rPr>
          <w:rFonts w:ascii="Cambria Math" w:hAnsi="Cambria Math" w:cs="Cambria Math"/>
        </w:rPr>
        <w:t>‑</w:t>
      </w:r>
      <w:r w:rsidRPr="00CB38A2">
        <w:rPr>
          <w:rFonts w:ascii="Verdana" w:hAnsi="Verdana" w:cs="Arial"/>
        </w:rPr>
        <w:t>care in peer support isn</w:t>
      </w:r>
      <w:r w:rsidRPr="00CB38A2">
        <w:rPr>
          <w:rFonts w:ascii="Verdana" w:hAnsi="Verdana" w:cs="Verdana"/>
        </w:rPr>
        <w:t>’</w:t>
      </w:r>
      <w:r w:rsidRPr="00CB38A2">
        <w:rPr>
          <w:rFonts w:ascii="Verdana" w:hAnsi="Verdana" w:cs="Arial"/>
        </w:rPr>
        <w:t xml:space="preserve">t </w:t>
      </w:r>
      <w:r>
        <w:rPr>
          <w:rFonts w:ascii="Verdana" w:hAnsi="Verdana" w:cs="Arial"/>
        </w:rPr>
        <w:t xml:space="preserve">solely an individual responsibility; </w:t>
      </w:r>
      <w:r w:rsidRPr="00CB38A2">
        <w:rPr>
          <w:rFonts w:ascii="Verdana" w:hAnsi="Verdana" w:cs="Arial"/>
        </w:rPr>
        <w:t xml:space="preserve">it sits within a wider </w:t>
      </w:r>
      <w:r>
        <w:rPr>
          <w:rFonts w:ascii="Verdana" w:hAnsi="Verdana" w:cs="Arial"/>
        </w:rPr>
        <w:t xml:space="preserve">system </w:t>
      </w:r>
      <w:r w:rsidRPr="00CB38A2">
        <w:rPr>
          <w:rFonts w:ascii="Verdana" w:hAnsi="Verdana" w:cs="Arial"/>
        </w:rPr>
        <w:t>of relational and community care.</w:t>
      </w:r>
    </w:p>
    <w:p w14:paraId="7971FEB9" w14:textId="77777777" w:rsidR="00276672" w:rsidRPr="00CB38A2" w:rsidRDefault="00276672" w:rsidP="00931822">
      <w:pPr>
        <w:pStyle w:val="ListParagraph"/>
        <w:numPr>
          <w:ilvl w:val="0"/>
          <w:numId w:val="4"/>
        </w:numPr>
        <w:rPr>
          <w:rFonts w:ascii="Verdana" w:hAnsi="Verdana"/>
          <w:color w:val="8045C7"/>
          <w:sz w:val="28"/>
          <w:szCs w:val="28"/>
        </w:rPr>
      </w:pPr>
      <w:r w:rsidRPr="00CB38A2">
        <w:rPr>
          <w:rFonts w:ascii="Verdana" w:hAnsi="Verdana" w:cs="Arial"/>
          <w:b/>
          <w:bCs/>
        </w:rPr>
        <w:t>Relational care</w:t>
      </w:r>
      <w:r w:rsidRPr="00CB38A2">
        <w:rPr>
          <w:rFonts w:ascii="Verdana" w:hAnsi="Verdana" w:cs="Arial"/>
        </w:rPr>
        <w:t xml:space="preserve"> recognises that peer support is a shared, mutual connection where both people help protect the wellbeing of the relationship. </w:t>
      </w:r>
      <w:r>
        <w:rPr>
          <w:rFonts w:ascii="Verdana" w:hAnsi="Verdana" w:cs="Arial"/>
        </w:rPr>
        <w:br/>
      </w:r>
    </w:p>
    <w:p w14:paraId="2545E82F" w14:textId="1695D72F" w:rsidR="00276672" w:rsidRPr="00CB38A2" w:rsidRDefault="00276672" w:rsidP="00931822">
      <w:pPr>
        <w:pStyle w:val="ListParagraph"/>
        <w:numPr>
          <w:ilvl w:val="0"/>
          <w:numId w:val="4"/>
        </w:numPr>
        <w:rPr>
          <w:rFonts w:ascii="Verdana" w:hAnsi="Verdana"/>
          <w:color w:val="8045C7"/>
          <w:sz w:val="28"/>
          <w:szCs w:val="28"/>
        </w:rPr>
      </w:pPr>
      <w:r w:rsidRPr="00531E57">
        <w:rPr>
          <w:rFonts w:ascii="Verdana" w:hAnsi="Verdana" w:cs="Arial"/>
          <w:b/>
          <w:bCs/>
        </w:rPr>
        <w:t>Community care</w:t>
      </w:r>
      <w:r w:rsidRPr="00CB38A2">
        <w:rPr>
          <w:rFonts w:ascii="Verdana" w:hAnsi="Verdana" w:cs="Arial"/>
        </w:rPr>
        <w:t xml:space="preserve"> expands this further, acknowledging that peer</w:t>
      </w:r>
      <w:r w:rsidR="004601B4">
        <w:rPr>
          <w:rFonts w:ascii="Verdana" w:hAnsi="Verdana" w:cs="Arial"/>
        </w:rPr>
        <w:t xml:space="preserve"> </w:t>
      </w:r>
      <w:r w:rsidR="00E07A03">
        <w:rPr>
          <w:rFonts w:ascii="Verdana" w:hAnsi="Verdana" w:cs="Arial"/>
        </w:rPr>
        <w:t xml:space="preserve">workers </w:t>
      </w:r>
      <w:r w:rsidRPr="00CB38A2">
        <w:rPr>
          <w:rFonts w:ascii="Verdana" w:hAnsi="Verdana" w:cs="Arial"/>
        </w:rPr>
        <w:t>need networks, structures and cultures that</w:t>
      </w:r>
      <w:r>
        <w:rPr>
          <w:rFonts w:ascii="Verdana" w:hAnsi="Verdana" w:cs="Arial"/>
        </w:rPr>
        <w:t xml:space="preserve"> support</w:t>
      </w:r>
      <w:r w:rsidRPr="00CB38A2">
        <w:rPr>
          <w:rFonts w:ascii="Verdana" w:hAnsi="Verdana" w:cs="Arial"/>
        </w:rPr>
        <w:t xml:space="preserve"> t</w:t>
      </w:r>
      <w:r>
        <w:rPr>
          <w:rFonts w:ascii="Verdana" w:hAnsi="Verdana" w:cs="Arial"/>
        </w:rPr>
        <w:t xml:space="preserve">heir wellbeing and protect peer values. This is key when we think about co-reflection and reflective practice. </w:t>
      </w:r>
      <w:r>
        <w:rPr>
          <w:rFonts w:ascii="Verdana" w:hAnsi="Verdana" w:cs="Arial"/>
        </w:rPr>
        <w:br/>
      </w:r>
    </w:p>
    <w:p w14:paraId="05E918FC" w14:textId="1286ECD5" w:rsidR="00276672" w:rsidRPr="0090517F" w:rsidRDefault="00276672" w:rsidP="00931822">
      <w:pPr>
        <w:pStyle w:val="ListParagraph"/>
        <w:numPr>
          <w:ilvl w:val="0"/>
          <w:numId w:val="4"/>
        </w:numPr>
        <w:rPr>
          <w:rFonts w:ascii="Verdana" w:hAnsi="Verdana"/>
          <w:color w:val="8045C7"/>
          <w:sz w:val="28"/>
          <w:szCs w:val="28"/>
        </w:rPr>
      </w:pPr>
      <w:r w:rsidRPr="00E21A2D">
        <w:rPr>
          <w:rFonts w:ascii="Verdana" w:hAnsi="Verdana" w:cs="Arial"/>
          <w:b/>
          <w:bCs/>
        </w:rPr>
        <w:t>Radical self</w:t>
      </w:r>
      <w:r w:rsidRPr="00E21A2D">
        <w:rPr>
          <w:rFonts w:ascii="Cambria Math" w:hAnsi="Cambria Math" w:cs="Cambria Math"/>
          <w:b/>
          <w:bCs/>
        </w:rPr>
        <w:t>‑</w:t>
      </w:r>
      <w:r w:rsidRPr="00E21A2D">
        <w:rPr>
          <w:rFonts w:ascii="Verdana" w:hAnsi="Verdana" w:cs="Arial"/>
          <w:b/>
          <w:bCs/>
        </w:rPr>
        <w:t>care</w:t>
      </w:r>
      <w:r>
        <w:rPr>
          <w:rFonts w:ascii="Verdana" w:hAnsi="Verdana" w:cs="Arial"/>
          <w:b/>
          <w:bCs/>
        </w:rPr>
        <w:t xml:space="preserve"> </w:t>
      </w:r>
      <w:r w:rsidRPr="00E21A2D">
        <w:rPr>
          <w:rFonts w:ascii="Verdana" w:hAnsi="Verdana" w:cs="Arial"/>
        </w:rPr>
        <w:t>which is</w:t>
      </w:r>
      <w:r>
        <w:rPr>
          <w:rFonts w:ascii="Verdana" w:hAnsi="Verdana" w:cs="Arial"/>
          <w:b/>
          <w:bCs/>
        </w:rPr>
        <w:t xml:space="preserve"> </w:t>
      </w:r>
      <w:r w:rsidRPr="00CB38A2">
        <w:rPr>
          <w:rFonts w:ascii="Verdana" w:hAnsi="Verdana" w:cs="Arial"/>
        </w:rPr>
        <w:t>rooted in activist traditions,</w:t>
      </w:r>
      <w:r>
        <w:rPr>
          <w:rFonts w:ascii="Verdana" w:hAnsi="Verdana" w:cs="Arial"/>
        </w:rPr>
        <w:t xml:space="preserve"> goes beyond traditional self-care practices and</w:t>
      </w:r>
      <w:r w:rsidRPr="00CB38A2">
        <w:rPr>
          <w:rFonts w:ascii="Verdana" w:hAnsi="Verdana" w:cs="Arial"/>
        </w:rPr>
        <w:t xml:space="preserve"> reminds us that looking after oneself is a political act</w:t>
      </w:r>
      <w:r>
        <w:rPr>
          <w:rFonts w:ascii="Verdana" w:hAnsi="Verdana" w:cs="Arial"/>
        </w:rPr>
        <w:t xml:space="preserve">. The focus here is on addressing the root causes of stress and burnout. It is </w:t>
      </w:r>
      <w:r w:rsidRPr="00CB38A2">
        <w:rPr>
          <w:rFonts w:ascii="Verdana" w:hAnsi="Verdana" w:cs="Arial"/>
        </w:rPr>
        <w:t xml:space="preserve">a way of honouring lived experience, and </w:t>
      </w:r>
      <w:r>
        <w:rPr>
          <w:rFonts w:ascii="Verdana" w:hAnsi="Verdana" w:cs="Arial"/>
        </w:rPr>
        <w:t>creating the capacity</w:t>
      </w:r>
      <w:r w:rsidRPr="00CB38A2">
        <w:rPr>
          <w:rFonts w:ascii="Verdana" w:hAnsi="Verdana" w:cs="Arial"/>
        </w:rPr>
        <w:t xml:space="preserve"> needed for collective change. </w:t>
      </w:r>
    </w:p>
    <w:p w14:paraId="5A704114" w14:textId="0D6CF055" w:rsidR="00276672" w:rsidRDefault="00276672" w:rsidP="00276672">
      <w:pPr>
        <w:rPr>
          <w:rFonts w:ascii="Verdana" w:hAnsi="Verdana" w:cs="Arial"/>
        </w:rPr>
      </w:pPr>
      <w:r w:rsidRPr="0090517F">
        <w:rPr>
          <w:rFonts w:ascii="Verdana" w:hAnsi="Verdana" w:cs="Arial"/>
        </w:rPr>
        <w:t>Together</w:t>
      </w:r>
      <w:r>
        <w:rPr>
          <w:rFonts w:ascii="Verdana" w:hAnsi="Verdana" w:cs="Arial"/>
        </w:rPr>
        <w:t xml:space="preserve"> </w:t>
      </w:r>
      <w:r w:rsidRPr="0090517F">
        <w:rPr>
          <w:rFonts w:ascii="Verdana" w:hAnsi="Verdana" w:cs="Arial"/>
        </w:rPr>
        <w:t xml:space="preserve">these forms of care help peer </w:t>
      </w:r>
      <w:r w:rsidR="00E07A03">
        <w:rPr>
          <w:rFonts w:ascii="Verdana" w:hAnsi="Verdana" w:cs="Arial"/>
        </w:rPr>
        <w:t>workers</w:t>
      </w:r>
      <w:r w:rsidRPr="0090517F">
        <w:rPr>
          <w:rFonts w:ascii="Verdana" w:hAnsi="Verdana" w:cs="Arial"/>
        </w:rPr>
        <w:t xml:space="preserve"> stay well, connected</w:t>
      </w:r>
      <w:r>
        <w:rPr>
          <w:rFonts w:ascii="Verdana" w:hAnsi="Verdana" w:cs="Arial"/>
        </w:rPr>
        <w:t xml:space="preserve"> to the wider peer community,</w:t>
      </w:r>
      <w:r w:rsidRPr="0090517F">
        <w:rPr>
          <w:rFonts w:ascii="Verdana" w:hAnsi="Verdana" w:cs="Arial"/>
        </w:rPr>
        <w:t xml:space="preserve"> and </w:t>
      </w:r>
      <w:r>
        <w:rPr>
          <w:rFonts w:ascii="Verdana" w:hAnsi="Verdana" w:cs="Arial"/>
        </w:rPr>
        <w:t>able to practice peer support in a way that is values-led.</w:t>
      </w:r>
    </w:p>
    <w:p w14:paraId="5432DF75" w14:textId="53CC3D72" w:rsidR="009A0269" w:rsidRDefault="00AF703F" w:rsidP="00276672">
      <w:pPr>
        <w:rPr>
          <w:rFonts w:ascii="Verdana" w:hAnsi="Verdana" w:cs="Arial"/>
        </w:rPr>
      </w:pPr>
      <w:r w:rsidRPr="00240D77">
        <w:rPr>
          <w:rFonts w:ascii="Verdana" w:hAnsi="Verdana"/>
          <w:noProof/>
        </w:rPr>
        <mc:AlternateContent>
          <mc:Choice Requires="wps">
            <w:drawing>
              <wp:anchor distT="0" distB="0" distL="114300" distR="114300" simplePos="0" relativeHeight="251658247" behindDoc="0" locked="0" layoutInCell="1" allowOverlap="1" wp14:anchorId="2A4418AA" wp14:editId="3C474828">
                <wp:simplePos x="0" y="0"/>
                <wp:positionH relativeFrom="margin">
                  <wp:posOffset>1890318</wp:posOffset>
                </wp:positionH>
                <wp:positionV relativeFrom="paragraph">
                  <wp:posOffset>187454</wp:posOffset>
                </wp:positionV>
                <wp:extent cx="3603171" cy="2062103"/>
                <wp:effectExtent l="0" t="0" r="0" b="0"/>
                <wp:wrapNone/>
                <wp:docPr id="7" name="TextBox 6">
                  <a:extLst xmlns:a="http://schemas.openxmlformats.org/drawingml/2006/main">
                    <a:ext uri="{FF2B5EF4-FFF2-40B4-BE49-F238E27FC236}">
                      <a16:creationId xmlns:a16="http://schemas.microsoft.com/office/drawing/2014/main" id="{600322B4-D623-4FCB-70A6-9A7CC0E5F399}"/>
                    </a:ext>
                  </a:extLst>
                </wp:docPr>
                <wp:cNvGraphicFramePr/>
                <a:graphic xmlns:a="http://schemas.openxmlformats.org/drawingml/2006/main">
                  <a:graphicData uri="http://schemas.microsoft.com/office/word/2010/wordprocessingShape">
                    <wps:wsp>
                      <wps:cNvSpPr txBox="1"/>
                      <wps:spPr>
                        <a:xfrm>
                          <a:off x="0" y="0"/>
                          <a:ext cx="3603171" cy="2062103"/>
                        </a:xfrm>
                        <a:prstGeom prst="rect">
                          <a:avLst/>
                        </a:prstGeom>
                        <a:noFill/>
                      </wps:spPr>
                      <wps:txbx>
                        <w:txbxContent>
                          <w:p w14:paraId="1B45BC1E" w14:textId="274CA095" w:rsidR="009A0269" w:rsidRPr="00E06127" w:rsidRDefault="009A0269" w:rsidP="009A0269">
                            <w:pPr>
                              <w:rPr>
                                <w:rFonts w:ascii="Verdana" w:eastAsia="Verdana" w:hAnsi="Verdana"/>
                                <w:color w:val="000000" w:themeColor="text1"/>
                                <w:kern w:val="24"/>
                                <w:sz w:val="32"/>
                                <w:szCs w:val="32"/>
                                <w14:ligatures w14:val="none"/>
                              </w:rPr>
                            </w:pPr>
                            <w:r w:rsidRPr="009A0269">
                              <w:rPr>
                                <w:rFonts w:ascii="Verdana" w:eastAsia="Verdana" w:hAnsi="Verdana"/>
                                <w:color w:val="000000" w:themeColor="text1"/>
                                <w:kern w:val="24"/>
                                <w:sz w:val="32"/>
                                <w:szCs w:val="32"/>
                              </w:rPr>
                              <w:t>Caring for myself is not self-indulgence, it is self-preservation, and that is an act of political warfare</w:t>
                            </w:r>
                            <w:r w:rsidR="00B872C4">
                              <w:rPr>
                                <w:rFonts w:ascii="Verdana" w:eastAsia="Verdana" w:hAnsi="Verdana"/>
                                <w:color w:val="000000" w:themeColor="text1"/>
                                <w:kern w:val="24"/>
                                <w:sz w:val="32"/>
                                <w:szCs w:val="32"/>
                              </w:rPr>
                              <w:t>.</w:t>
                            </w:r>
                            <w:r w:rsidRPr="00E06127">
                              <w:rPr>
                                <w:rFonts w:ascii="Verdana" w:eastAsia="Verdana" w:hAnsi="Verdana"/>
                                <w:color w:val="000000" w:themeColor="text1"/>
                                <w:kern w:val="24"/>
                                <w:sz w:val="32"/>
                                <w:szCs w:val="32"/>
                              </w:rPr>
                              <w:br/>
                            </w:r>
                            <w:r>
                              <w:rPr>
                                <w:rFonts w:ascii="Verdana" w:eastAsia="Verdana" w:hAnsi="Verdana"/>
                                <w:color w:val="000000" w:themeColor="text1"/>
                                <w:kern w:val="24"/>
                                <w:sz w:val="32"/>
                                <w:szCs w:val="32"/>
                              </w:rPr>
                              <w:t xml:space="preserve"> </w:t>
                            </w:r>
                            <w:r w:rsidRPr="00E06127">
                              <w:rPr>
                                <w:rFonts w:ascii="Verdana" w:eastAsia="Verdana" w:hAnsi="Verdana"/>
                                <w:color w:val="000000" w:themeColor="text1"/>
                                <w:kern w:val="24"/>
                                <w:sz w:val="32"/>
                                <w:szCs w:val="32"/>
                              </w:rPr>
                              <w:t xml:space="preserve">― </w:t>
                            </w:r>
                            <w:r w:rsidRPr="009A0269">
                              <w:rPr>
                                <w:rFonts w:ascii="Verdana" w:eastAsia="Verdana" w:hAnsi="Verdana"/>
                                <w:b/>
                                <w:bCs/>
                                <w:color w:val="000000" w:themeColor="text1"/>
                                <w:kern w:val="24"/>
                                <w:sz w:val="32"/>
                                <w:szCs w:val="32"/>
                              </w:rPr>
                              <w:t>Audre Lorde</w:t>
                            </w:r>
                          </w:p>
                        </w:txbxContent>
                      </wps:txbx>
                      <wps:bodyPr wrap="square" rtlCol="0">
                        <a:spAutoFit/>
                      </wps:bodyPr>
                    </wps:wsp>
                  </a:graphicData>
                </a:graphic>
                <wp14:sizeRelH relativeFrom="margin">
                  <wp14:pctWidth>0</wp14:pctWidth>
                </wp14:sizeRelH>
              </wp:anchor>
            </w:drawing>
          </mc:Choice>
          <mc:Fallback>
            <w:pict>
              <v:shapetype w14:anchorId="2A4418AA" id="_x0000_t202" coordsize="21600,21600" o:spt="202" path="m,l,21600r21600,l21600,xe">
                <v:stroke joinstyle="miter"/>
                <v:path gradientshapeok="t" o:connecttype="rect"/>
              </v:shapetype>
              <v:shape id="TextBox 6" o:spid="_x0000_s1028" type="#_x0000_t202" style="position:absolute;margin-left:148.85pt;margin-top:14.75pt;width:283.7pt;height:162.35pt;z-index:251658247;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" filled="f" stroked="f">
                <v:textbox style="mso-fit-shape-to-text:t">
                  <w:txbxContent>
                    <w:p w14:paraId="1B45BC1E" w14:textId="274CA095" w:rsidR="009A0269" w:rsidRPr="00E06127" w:rsidRDefault="009A0269" w:rsidP="009A0269">
                      <w:pPr>
                        <w:rPr>
                          <w:rFonts w:ascii="Verdana" w:eastAsia="Verdana" w:hAnsi="Verdana"/>
                          <w:color w:val="000000" w:themeColor="text1"/>
                          <w:kern w:val="24"/>
                          <w:sz w:val="32"/>
                          <w:szCs w:val="32"/>
                          <w14:ligatures w14:val="none"/>
                        </w:rPr>
                      </w:pPr>
                      <w:r w:rsidRPr="009A0269">
                        <w:rPr>
                          <w:rFonts w:ascii="Verdana" w:eastAsia="Verdana" w:hAnsi="Verdana"/>
                          <w:color w:val="000000" w:themeColor="text1"/>
                          <w:kern w:val="24"/>
                          <w:sz w:val="32"/>
                          <w:szCs w:val="32"/>
                        </w:rPr>
                        <w:t>Caring for myself is not self-indulgence, it is self-preservation, and that is an act of political warfare</w:t>
                      </w:r>
                      <w:r w:rsidR="00B872C4">
                        <w:rPr>
                          <w:rFonts w:ascii="Verdana" w:eastAsia="Verdana" w:hAnsi="Verdana"/>
                          <w:color w:val="000000" w:themeColor="text1"/>
                          <w:kern w:val="24"/>
                          <w:sz w:val="32"/>
                          <w:szCs w:val="32"/>
                        </w:rPr>
                        <w:t>.</w:t>
                      </w:r>
                      <w:r w:rsidRPr="00E06127">
                        <w:rPr>
                          <w:rFonts w:ascii="Verdana" w:eastAsia="Verdana" w:hAnsi="Verdana"/>
                          <w:color w:val="000000" w:themeColor="text1"/>
                          <w:kern w:val="24"/>
                          <w:sz w:val="32"/>
                          <w:szCs w:val="32"/>
                        </w:rPr>
                        <w:br/>
                      </w:r>
                      <w:r>
                        <w:rPr>
                          <w:rFonts w:ascii="Verdana" w:eastAsia="Verdana" w:hAnsi="Verdana"/>
                          <w:color w:val="000000" w:themeColor="text1"/>
                          <w:kern w:val="24"/>
                          <w:sz w:val="32"/>
                          <w:szCs w:val="32"/>
                        </w:rPr>
                        <w:t xml:space="preserve"> </w:t>
                      </w:r>
                      <w:r w:rsidRPr="00E06127">
                        <w:rPr>
                          <w:rFonts w:ascii="Verdana" w:eastAsia="Verdana" w:hAnsi="Verdana"/>
                          <w:color w:val="000000" w:themeColor="text1"/>
                          <w:kern w:val="24"/>
                          <w:sz w:val="32"/>
                          <w:szCs w:val="32"/>
                        </w:rPr>
                        <w:t xml:space="preserve">― </w:t>
                      </w:r>
                      <w:r w:rsidRPr="009A0269">
                        <w:rPr>
                          <w:rFonts w:ascii="Verdana" w:eastAsia="Verdana" w:hAnsi="Verdana"/>
                          <w:b/>
                          <w:bCs/>
                          <w:color w:val="000000" w:themeColor="text1"/>
                          <w:kern w:val="24"/>
                          <w:sz w:val="32"/>
                          <w:szCs w:val="32"/>
                        </w:rPr>
                        <w:t>Audre Lorde</w:t>
                      </w:r>
                    </w:p>
                  </w:txbxContent>
                </v:textbox>
                <w10:wrap anchorx="margin"/>
              </v:shape>
            </w:pict>
          </mc:Fallback>
        </mc:AlternateContent>
      </w:r>
    </w:p>
    <w:p w14:paraId="0482C44A" w14:textId="0C55D4AA" w:rsidR="009A0269" w:rsidRDefault="00AF703F" w:rsidP="00276672">
      <w:pPr>
        <w:rPr>
          <w:rFonts w:ascii="Verdana" w:hAnsi="Verdana" w:cs="Arial"/>
        </w:rPr>
      </w:pPr>
      <w:r>
        <w:rPr>
          <w:rFonts w:ascii="Verdana" w:hAnsi="Verdana"/>
          <w:noProof/>
          <w:color w:val="8045C7"/>
          <w:sz w:val="28"/>
          <w:szCs w:val="28"/>
        </w:rPr>
        <w:drawing>
          <wp:anchor distT="0" distB="0" distL="114300" distR="114300" simplePos="0" relativeHeight="251659271" behindDoc="1" locked="0" layoutInCell="1" allowOverlap="1" wp14:anchorId="371FD022" wp14:editId="4AA66C0D">
            <wp:simplePos x="0" y="0"/>
            <wp:positionH relativeFrom="margin">
              <wp:align>left</wp:align>
            </wp:positionH>
            <wp:positionV relativeFrom="paragraph">
              <wp:posOffset>13970</wp:posOffset>
            </wp:positionV>
            <wp:extent cx="1598295" cy="1499235"/>
            <wp:effectExtent l="0" t="0" r="1905" b="5715"/>
            <wp:wrapNone/>
            <wp:docPr id="4060169" name="Picture 7" descr="Two quote marks with distinct colour segments: teal and yellow in the left quote mark, and orange, green, and pink in the right quote mar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0169" name="Picture 7" descr="Two quote marks with distinct colour segments: teal and yellow in the left quote mark, and orange, green, and pink in the right quote mark. "/>
                    <pic:cNvPicPr/>
                  </pic:nvPicPr>
                  <pic:blipFill rotWithShape="1">
                    <a:blip r:embed="rId16" cstate="print">
                      <a:extLst>
                        <a:ext uri="{28A0092B-C50C-407E-A947-70E740481C1C}">
                          <a14:useLocalDpi xmlns:a14="http://schemas.microsoft.com/office/drawing/2010/main" val="0"/>
                        </a:ext>
                      </a:extLst>
                    </a:blip>
                    <a:srcRect l="12118" t="10096" r="4783" b="12020"/>
                    <a:stretch>
                      <a:fillRect/>
                    </a:stretch>
                  </pic:blipFill>
                  <pic:spPr bwMode="auto">
                    <a:xfrm>
                      <a:off x="0" y="0"/>
                      <a:ext cx="1598295" cy="14992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B5D3445" w14:textId="15387AF9" w:rsidR="002F4E63" w:rsidRDefault="002F4E63">
      <w:pPr>
        <w:rPr>
          <w:rFonts w:ascii="Verdana" w:hAnsi="Verdana"/>
          <w:color w:val="8045C7"/>
          <w:sz w:val="28"/>
          <w:szCs w:val="28"/>
        </w:rPr>
      </w:pPr>
      <w:r>
        <w:rPr>
          <w:rFonts w:ascii="Verdana" w:hAnsi="Verdana"/>
          <w:color w:val="8045C7"/>
          <w:sz w:val="28"/>
          <w:szCs w:val="28"/>
        </w:rPr>
        <w:br w:type="page"/>
      </w:r>
    </w:p>
    <w:p w14:paraId="63A3C61A" w14:textId="0F7A37B4" w:rsidR="001B51D0" w:rsidRPr="003D20C2" w:rsidRDefault="00CC2226" w:rsidP="00276672">
      <w:pPr>
        <w:rPr>
          <w:rFonts w:ascii="Verdana" w:hAnsi="Verdana"/>
          <w:color w:val="E03A8D"/>
          <w:sz w:val="28"/>
          <w:szCs w:val="28"/>
        </w:rPr>
      </w:pPr>
      <w:r w:rsidRPr="003D20C2">
        <w:rPr>
          <w:rFonts w:ascii="Verdana" w:hAnsi="Verdana"/>
          <w:b/>
          <w:bCs/>
          <w:color w:val="E03A8D"/>
          <w:sz w:val="32"/>
          <w:szCs w:val="32"/>
        </w:rPr>
        <w:lastRenderedPageBreak/>
        <w:t xml:space="preserve">Activity one: </w:t>
      </w:r>
      <w:r w:rsidR="001B51D0" w:rsidRPr="003D20C2">
        <w:rPr>
          <w:rFonts w:ascii="Verdana" w:hAnsi="Verdana"/>
          <w:b/>
          <w:bCs/>
          <w:color w:val="E03A8D"/>
          <w:sz w:val="32"/>
          <w:szCs w:val="32"/>
        </w:rPr>
        <w:t>This is me</w:t>
      </w:r>
    </w:p>
    <w:p w14:paraId="786661F8" w14:textId="77777777" w:rsidR="004D7C4A" w:rsidRDefault="00731E7D" w:rsidP="00276672">
      <w:pPr>
        <w:rPr>
          <w:rFonts w:ascii="Verdana" w:hAnsi="Verdana"/>
          <w:b/>
          <w:bCs/>
          <w:color w:val="3D6681"/>
          <w:sz w:val="28"/>
          <w:szCs w:val="28"/>
        </w:rPr>
      </w:pPr>
      <w:r>
        <w:rPr>
          <w:rFonts w:ascii="Verdana" w:hAnsi="Verdana"/>
          <w:noProof/>
        </w:rPr>
        <mc:AlternateContent>
          <mc:Choice Requires="wps">
            <w:drawing>
              <wp:anchor distT="0" distB="0" distL="114300" distR="114300" simplePos="0" relativeHeight="251658242" behindDoc="0" locked="0" layoutInCell="1" allowOverlap="1" wp14:anchorId="6E371EE5" wp14:editId="2C8F9EA7">
                <wp:simplePos x="0" y="0"/>
                <wp:positionH relativeFrom="margin">
                  <wp:posOffset>-105641</wp:posOffset>
                </wp:positionH>
                <wp:positionV relativeFrom="paragraph">
                  <wp:posOffset>369455</wp:posOffset>
                </wp:positionV>
                <wp:extent cx="8439150" cy="5238750"/>
                <wp:effectExtent l="19050" t="19050" r="19050" b="19050"/>
                <wp:wrapNone/>
                <wp:docPr id="317675687" name="Rectangle 11"/>
                <wp:cNvGraphicFramePr/>
                <a:graphic xmlns:a="http://schemas.openxmlformats.org/drawingml/2006/main">
                  <a:graphicData uri="http://schemas.microsoft.com/office/word/2010/wordprocessingShape">
                    <wps:wsp>
                      <wps:cNvSpPr/>
                      <wps:spPr>
                        <a:xfrm>
                          <a:off x="0" y="0"/>
                          <a:ext cx="8439150" cy="5238750"/>
                        </a:xfrm>
                        <a:prstGeom prst="rect">
                          <a:avLst/>
                        </a:prstGeom>
                        <a:noFill/>
                        <a:ln w="28575">
                          <a:solidFill>
                            <a:srgbClr val="E03A8D"/>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1DA3A6A4" id="Rectangle 11" o:spid="_x0000_s1026" style="position:absolute;margin-left:-8.3pt;margin-top:29.1pt;width:664.5pt;height:412.5pt;z-index:251743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" filled="f" strokecolor="#e03a8d" strokeweight="2.25pt">
                <w10:wrap anchorx="margin"/>
              </v:rect>
            </w:pict>
          </mc:Fallback>
        </mc:AlternateContent>
      </w:r>
      <w:r w:rsidR="004D7C4A">
        <w:rPr>
          <w:rFonts w:ascii="Verdana" w:hAnsi="Verdana"/>
          <w:b/>
          <w:bCs/>
          <w:color w:val="3D6681"/>
          <w:sz w:val="28"/>
          <w:szCs w:val="28"/>
        </w:rPr>
        <w:t>Self-</w:t>
      </w:r>
      <w:r w:rsidR="004D7C4A" w:rsidRPr="00E617C7">
        <w:rPr>
          <w:rFonts w:ascii="Verdana" w:hAnsi="Verdana"/>
          <w:b/>
          <w:bCs/>
          <w:color w:val="3D6681"/>
          <w:sz w:val="28"/>
          <w:szCs w:val="28"/>
        </w:rPr>
        <w:t>reflection</w:t>
      </w:r>
    </w:p>
    <w:p w14:paraId="30346FE0" w14:textId="41B93458" w:rsidR="002F4E63" w:rsidRDefault="00731E7D" w:rsidP="00276672">
      <w:pPr>
        <w:rPr>
          <w:rFonts w:ascii="Verdana" w:hAnsi="Verdana"/>
        </w:rPr>
      </w:pPr>
      <w:r>
        <w:rPr>
          <w:rFonts w:ascii="Verdana" w:hAnsi="Verdana"/>
        </w:rPr>
        <w:br/>
      </w:r>
      <w:r w:rsidRPr="00731E7D">
        <w:rPr>
          <w:rFonts w:ascii="Verdana" w:hAnsi="Verdana"/>
        </w:rPr>
        <w:t>What do I enjoy most about being a peer</w:t>
      </w:r>
      <w:r w:rsidR="004601B4">
        <w:rPr>
          <w:rFonts w:ascii="Verdana" w:hAnsi="Verdana"/>
        </w:rPr>
        <w:t xml:space="preserve"> </w:t>
      </w:r>
      <w:r w:rsidR="00E07A03">
        <w:rPr>
          <w:rFonts w:ascii="Verdana" w:hAnsi="Verdana"/>
        </w:rPr>
        <w:t>worker</w:t>
      </w:r>
      <w:r w:rsidRPr="00731E7D">
        <w:rPr>
          <w:rFonts w:ascii="Verdana" w:hAnsi="Verdana"/>
        </w:rPr>
        <w:t>?</w:t>
      </w:r>
    </w:p>
    <w:p w14:paraId="1B94A3A7" w14:textId="77777777" w:rsidR="00731E7D" w:rsidRDefault="00731E7D" w:rsidP="00276672">
      <w:pPr>
        <w:rPr>
          <w:rFonts w:ascii="Verdana" w:hAnsi="Verdana"/>
        </w:rPr>
      </w:pPr>
    </w:p>
    <w:p w14:paraId="03D121C7" w14:textId="77777777" w:rsidR="00731E7D" w:rsidRDefault="00731E7D" w:rsidP="00276672">
      <w:pPr>
        <w:rPr>
          <w:rFonts w:ascii="Verdana" w:hAnsi="Verdana"/>
        </w:rPr>
      </w:pPr>
    </w:p>
    <w:p w14:paraId="138D5D2F" w14:textId="77777777" w:rsidR="00731E7D" w:rsidRPr="00731E7D" w:rsidRDefault="00731E7D" w:rsidP="00276672">
      <w:pPr>
        <w:rPr>
          <w:rFonts w:ascii="Verdana" w:hAnsi="Verdana"/>
        </w:rPr>
      </w:pPr>
    </w:p>
    <w:p w14:paraId="7842041E" w14:textId="74973572" w:rsidR="00731E7D" w:rsidRDefault="00731E7D" w:rsidP="00276672">
      <w:pPr>
        <w:rPr>
          <w:rFonts w:ascii="Verdana" w:hAnsi="Verdana"/>
        </w:rPr>
      </w:pPr>
      <w:r w:rsidRPr="00731E7D">
        <w:rPr>
          <w:rFonts w:ascii="Verdana" w:hAnsi="Verdana"/>
        </w:rPr>
        <w:t>What can people do to support me?</w:t>
      </w:r>
    </w:p>
    <w:p w14:paraId="7B932D99" w14:textId="77777777" w:rsidR="00731E7D" w:rsidRDefault="00731E7D" w:rsidP="00276672">
      <w:pPr>
        <w:rPr>
          <w:rFonts w:ascii="Verdana" w:hAnsi="Verdana"/>
        </w:rPr>
      </w:pPr>
    </w:p>
    <w:p w14:paraId="0E485D61" w14:textId="77777777" w:rsidR="00731E7D" w:rsidRDefault="00731E7D" w:rsidP="00276672">
      <w:pPr>
        <w:rPr>
          <w:rFonts w:ascii="Verdana" w:hAnsi="Verdana"/>
        </w:rPr>
      </w:pPr>
    </w:p>
    <w:p w14:paraId="0B0882FB" w14:textId="77777777" w:rsidR="00731E7D" w:rsidRPr="00731E7D" w:rsidRDefault="00731E7D" w:rsidP="00276672">
      <w:pPr>
        <w:rPr>
          <w:rFonts w:ascii="Verdana" w:hAnsi="Verdana"/>
        </w:rPr>
      </w:pPr>
    </w:p>
    <w:p w14:paraId="216EDB27" w14:textId="54E85E2E" w:rsidR="00731E7D" w:rsidRDefault="00731E7D" w:rsidP="00276672">
      <w:pPr>
        <w:rPr>
          <w:rFonts w:ascii="Verdana" w:hAnsi="Verdana"/>
        </w:rPr>
      </w:pPr>
      <w:r w:rsidRPr="00731E7D">
        <w:rPr>
          <w:rFonts w:ascii="Verdana" w:hAnsi="Verdana"/>
        </w:rPr>
        <w:t>What do I find most challenging in my peer role?</w:t>
      </w:r>
    </w:p>
    <w:p w14:paraId="656256A4" w14:textId="77777777" w:rsidR="00731E7D" w:rsidRDefault="00731E7D" w:rsidP="00276672">
      <w:pPr>
        <w:rPr>
          <w:rFonts w:ascii="Verdana" w:hAnsi="Verdana"/>
        </w:rPr>
      </w:pPr>
    </w:p>
    <w:p w14:paraId="6593C2A6" w14:textId="77777777" w:rsidR="00731E7D" w:rsidRDefault="00731E7D" w:rsidP="00276672">
      <w:pPr>
        <w:rPr>
          <w:rFonts w:ascii="Verdana" w:hAnsi="Verdana"/>
        </w:rPr>
      </w:pPr>
    </w:p>
    <w:p w14:paraId="2C3AA095" w14:textId="77777777" w:rsidR="00731E7D" w:rsidRPr="00731E7D" w:rsidRDefault="00731E7D" w:rsidP="00276672">
      <w:pPr>
        <w:rPr>
          <w:rFonts w:ascii="Verdana" w:hAnsi="Verdana"/>
        </w:rPr>
      </w:pPr>
    </w:p>
    <w:p w14:paraId="3BAFABFF" w14:textId="2F1A7E35" w:rsidR="00731E7D" w:rsidRPr="00731E7D" w:rsidRDefault="00731E7D" w:rsidP="00276672">
      <w:pPr>
        <w:rPr>
          <w:rFonts w:ascii="Verdana" w:hAnsi="Verdana"/>
        </w:rPr>
      </w:pPr>
      <w:r w:rsidRPr="00731E7D">
        <w:rPr>
          <w:rFonts w:ascii="Verdana" w:hAnsi="Verdana"/>
        </w:rPr>
        <w:t>How would someone know if I was struggling?</w:t>
      </w:r>
    </w:p>
    <w:p w14:paraId="65829CAF" w14:textId="77777777" w:rsidR="002F4E63" w:rsidRPr="00731E7D" w:rsidRDefault="002F4E63" w:rsidP="00276672">
      <w:pPr>
        <w:rPr>
          <w:rFonts w:ascii="Verdana" w:hAnsi="Verdana"/>
          <w:color w:val="8045C7"/>
          <w:sz w:val="28"/>
          <w:szCs w:val="28"/>
        </w:rPr>
      </w:pPr>
    </w:p>
    <w:p w14:paraId="56448F8C" w14:textId="77777777" w:rsidR="004D7C4A" w:rsidRDefault="004D7C4A" w:rsidP="00276672">
      <w:pPr>
        <w:rPr>
          <w:rFonts w:ascii="Verdana" w:hAnsi="Verdana"/>
          <w:color w:val="8045C7"/>
          <w:sz w:val="28"/>
          <w:szCs w:val="28"/>
        </w:rPr>
      </w:pPr>
    </w:p>
    <w:p w14:paraId="07409E79" w14:textId="77777777" w:rsidR="00CC7E2E" w:rsidRDefault="00CC7E2E" w:rsidP="00276672">
      <w:pPr>
        <w:rPr>
          <w:rFonts w:ascii="Verdana" w:hAnsi="Verdana"/>
          <w:b/>
          <w:bCs/>
          <w:color w:val="3D6681"/>
          <w:sz w:val="28"/>
          <w:szCs w:val="28"/>
        </w:rPr>
      </w:pPr>
    </w:p>
    <w:p w14:paraId="6B465267" w14:textId="71132A09" w:rsidR="00731E7D" w:rsidRPr="004D7C4A" w:rsidRDefault="00731E7D" w:rsidP="00276672">
      <w:pPr>
        <w:rPr>
          <w:rFonts w:ascii="Verdana" w:hAnsi="Verdana"/>
          <w:b/>
          <w:bCs/>
          <w:color w:val="3D6681"/>
          <w:sz w:val="28"/>
          <w:szCs w:val="28"/>
        </w:rPr>
      </w:pPr>
      <w:r w:rsidRPr="004D7C4A">
        <w:rPr>
          <w:rFonts w:ascii="Verdana" w:hAnsi="Verdana"/>
          <w:b/>
          <w:bCs/>
          <w:color w:val="3D6681"/>
          <w:sz w:val="28"/>
          <w:szCs w:val="28"/>
        </w:rPr>
        <w:lastRenderedPageBreak/>
        <w:t xml:space="preserve">Pairs discussion </w:t>
      </w:r>
    </w:p>
    <w:p w14:paraId="772DF1C2" w14:textId="77777777" w:rsidR="004D7C4A" w:rsidRPr="004D7C4A" w:rsidRDefault="0009188D" w:rsidP="004D7C4A">
      <w:pPr>
        <w:pStyle w:val="ListParagraph"/>
        <w:numPr>
          <w:ilvl w:val="0"/>
          <w:numId w:val="11"/>
        </w:numPr>
        <w:spacing w:line="360" w:lineRule="auto"/>
        <w:ind w:left="1077" w:hanging="357"/>
        <w:rPr>
          <w:rFonts w:ascii="Verdana" w:hAnsi="Verdana"/>
        </w:rPr>
      </w:pPr>
      <w:r w:rsidRPr="004D7C4A">
        <w:rPr>
          <w:rFonts w:ascii="Verdana" w:hAnsi="Verdana"/>
        </w:rPr>
        <w:t>In pairs, discuss your response</w:t>
      </w:r>
      <w:r w:rsidR="004A2987" w:rsidRPr="004D7C4A">
        <w:rPr>
          <w:rFonts w:ascii="Verdana" w:hAnsi="Verdana"/>
        </w:rPr>
        <w:t xml:space="preserve">s to the ‘This is me’ activity and </w:t>
      </w:r>
      <w:r w:rsidR="004A2987" w:rsidRPr="004D7C4A">
        <w:rPr>
          <w:rFonts w:ascii="Verdana" w:hAnsi="Verdana"/>
          <w:bCs/>
        </w:rPr>
        <w:t>identify any similarities or differences.</w:t>
      </w:r>
    </w:p>
    <w:p w14:paraId="7BDB434C" w14:textId="4AA3562E" w:rsidR="00C04D75" w:rsidRPr="004D7C4A" w:rsidRDefault="00C04D75" w:rsidP="004D7C4A">
      <w:pPr>
        <w:spacing w:line="360" w:lineRule="auto"/>
        <w:rPr>
          <w:rFonts w:ascii="Verdana" w:hAnsi="Verdana"/>
        </w:rPr>
      </w:pPr>
      <w:r w:rsidRPr="004D7C4A">
        <w:rPr>
          <w:rFonts w:ascii="Verdana" w:hAnsi="Verdana"/>
          <w:b/>
          <w:bCs/>
          <w:color w:val="3D6681"/>
          <w:sz w:val="28"/>
          <w:szCs w:val="28"/>
        </w:rPr>
        <w:t>Peer support in action: The Anchor</w:t>
      </w:r>
    </w:p>
    <w:p w14:paraId="19A5C525" w14:textId="1692C7F7" w:rsidR="00C04D75" w:rsidRDefault="00ED101E">
      <w:pPr>
        <w:rPr>
          <w:rFonts w:ascii="Verdana" w:hAnsi="Verdana"/>
        </w:rPr>
      </w:pPr>
      <w:r>
        <w:rPr>
          <w:rFonts w:ascii="Verdana" w:hAnsi="Verdana"/>
        </w:rPr>
        <w:t xml:space="preserve">The Anchor is a suicide prevention charity that promotes good mental health and wellbeing through peer support. It has groups and one-to-one peer groups and supports. When asked how they support each other and their volunteers, </w:t>
      </w:r>
      <w:r w:rsidR="00040433">
        <w:rPr>
          <w:rFonts w:ascii="Verdana" w:hAnsi="Verdana"/>
        </w:rPr>
        <w:t>Gary McGibbons (Wellbeing Worker) said:</w:t>
      </w:r>
    </w:p>
    <w:p w14:paraId="703791BA" w14:textId="3D0ECE70" w:rsidR="00040433" w:rsidRDefault="00040433">
      <w:pPr>
        <w:rPr>
          <w:rFonts w:ascii="Verdana" w:hAnsi="Verdana"/>
        </w:rPr>
      </w:pPr>
      <w:r>
        <w:rPr>
          <w:rFonts w:ascii="Verdana" w:hAnsi="Verdana"/>
        </w:rPr>
        <w:t>“We always check in with the two volunteers after facilitating a group. We check to see how they are and whether there were any concerns or worries that they had after the group. We have a culture here where everybody supports each other, and we are encouraged to go and speak to any of our colleagues to talk through anything that we are struggling with.</w:t>
      </w:r>
    </w:p>
    <w:p w14:paraId="1B167D4F" w14:textId="46F59FB8" w:rsidR="00C54943" w:rsidRDefault="000814C7" w:rsidP="00F505D8">
      <w:pPr>
        <w:rPr>
          <w:rFonts w:ascii="Verdana" w:hAnsi="Verdana"/>
        </w:rPr>
      </w:pPr>
      <w:r>
        <w:rPr>
          <w:rFonts w:ascii="Verdana" w:hAnsi="Verdana"/>
        </w:rPr>
        <w:t>We also have weekly</w:t>
      </w:r>
      <w:r w:rsidR="009F6C9C">
        <w:rPr>
          <w:rFonts w:ascii="Verdana" w:hAnsi="Verdana"/>
        </w:rPr>
        <w:t xml:space="preserve"> team meetings where we discuss any issues as a group. We have reflective time once a month whereby we meet with a colleague to discuss</w:t>
      </w:r>
      <w:r w:rsidR="00760713">
        <w:rPr>
          <w:rFonts w:ascii="Verdana" w:hAnsi="Verdana"/>
        </w:rPr>
        <w:t xml:space="preserve"> the </w:t>
      </w:r>
      <w:r w:rsidR="001D6FCF">
        <w:rPr>
          <w:rFonts w:ascii="Verdana" w:hAnsi="Verdana"/>
        </w:rPr>
        <w:t>groups or individuals that we have been working with. It is a chance to think, share and bounce off ideas around any of the things we may be finding difficult. It is also a time to look at whether we are taking on too much. It is not a problem to do less. This is unlike the corporate world where I worked before where it was about numbers and meetings like this would be to tell you to do more. There is a culture of wanting to help.”</w:t>
      </w:r>
    </w:p>
    <w:p w14:paraId="28267238" w14:textId="77777777" w:rsidR="00452913" w:rsidRDefault="00452913" w:rsidP="00F505D8">
      <w:pPr>
        <w:rPr>
          <w:rFonts w:ascii="Verdana" w:hAnsi="Verdana"/>
        </w:rPr>
      </w:pPr>
    </w:p>
    <w:p w14:paraId="52949418" w14:textId="77777777" w:rsidR="004D7C4A" w:rsidRDefault="004D7C4A">
      <w:pPr>
        <w:rPr>
          <w:rFonts w:ascii="Verdana" w:hAnsi="Verdana"/>
          <w:color w:val="E9446C"/>
          <w:sz w:val="28"/>
          <w:szCs w:val="28"/>
        </w:rPr>
      </w:pPr>
      <w:r>
        <w:rPr>
          <w:rFonts w:ascii="Verdana" w:hAnsi="Verdana"/>
          <w:color w:val="E9446C"/>
          <w:sz w:val="28"/>
          <w:szCs w:val="28"/>
        </w:rPr>
        <w:br w:type="page"/>
      </w:r>
    </w:p>
    <w:p w14:paraId="0C060FC3" w14:textId="23899544" w:rsidR="00C54943" w:rsidRPr="003D20C2" w:rsidRDefault="009A19F5" w:rsidP="00F505D8">
      <w:pPr>
        <w:rPr>
          <w:rFonts w:ascii="Verdana" w:hAnsi="Verdana"/>
          <w:color w:val="E03A8D"/>
          <w:sz w:val="28"/>
          <w:szCs w:val="28"/>
        </w:rPr>
      </w:pPr>
      <w:r w:rsidRPr="003D20C2">
        <w:rPr>
          <w:rFonts w:ascii="Verdana" w:hAnsi="Verdana"/>
          <w:b/>
          <w:bCs/>
          <w:color w:val="E03A8D"/>
          <w:sz w:val="32"/>
          <w:szCs w:val="32"/>
        </w:rPr>
        <w:lastRenderedPageBreak/>
        <w:t>Activity two: Peer support in action</w:t>
      </w:r>
      <w:r w:rsidRPr="003D20C2">
        <w:rPr>
          <w:rFonts w:ascii="Verdana" w:hAnsi="Verdana"/>
          <w:color w:val="E03A8D"/>
          <w:sz w:val="28"/>
          <w:szCs w:val="28"/>
        </w:rPr>
        <w:t xml:space="preserve"> </w:t>
      </w:r>
    </w:p>
    <w:p w14:paraId="698DE2D0" w14:textId="2F452E18" w:rsidR="004B713C" w:rsidRPr="004B713C" w:rsidRDefault="004B713C" w:rsidP="00F505D8">
      <w:pPr>
        <w:rPr>
          <w:rFonts w:ascii="Verdana" w:hAnsi="Verdana"/>
          <w:b/>
          <w:bCs/>
        </w:rPr>
      </w:pPr>
      <w:r w:rsidRPr="009A19F5">
        <w:rPr>
          <w:rFonts w:ascii="Verdana" w:hAnsi="Verdana"/>
          <w:b/>
          <w:bCs/>
          <w:color w:val="3D6681"/>
          <w:sz w:val="28"/>
          <w:szCs w:val="28"/>
        </w:rPr>
        <w:t>Group discussion</w:t>
      </w:r>
    </w:p>
    <w:p w14:paraId="34C4223D" w14:textId="77777777" w:rsidR="004B713C" w:rsidRDefault="004B713C" w:rsidP="009A19F5">
      <w:pPr>
        <w:pStyle w:val="ListParagraph"/>
        <w:numPr>
          <w:ilvl w:val="0"/>
          <w:numId w:val="9"/>
        </w:numPr>
        <w:spacing w:line="360" w:lineRule="auto"/>
        <w:ind w:left="714" w:hanging="357"/>
        <w:rPr>
          <w:rFonts w:ascii="Verdana" w:hAnsi="Verdana"/>
        </w:rPr>
      </w:pPr>
      <w:r>
        <w:rPr>
          <w:rFonts w:ascii="Verdana" w:hAnsi="Verdana"/>
        </w:rPr>
        <w:t>What are the different ways The Anchor provide peer support to their peer volunteers?</w:t>
      </w:r>
    </w:p>
    <w:p w14:paraId="63625706" w14:textId="77777777" w:rsidR="004B713C" w:rsidRDefault="004B713C" w:rsidP="009A19F5">
      <w:pPr>
        <w:pStyle w:val="ListParagraph"/>
        <w:numPr>
          <w:ilvl w:val="0"/>
          <w:numId w:val="9"/>
        </w:numPr>
        <w:spacing w:line="360" w:lineRule="auto"/>
        <w:ind w:left="714" w:hanging="357"/>
        <w:rPr>
          <w:rFonts w:ascii="Verdana" w:hAnsi="Verdana"/>
        </w:rPr>
      </w:pPr>
      <w:r>
        <w:rPr>
          <w:rFonts w:ascii="Verdana" w:hAnsi="Verdana"/>
        </w:rPr>
        <w:t>Do you use a similar approach?</w:t>
      </w:r>
    </w:p>
    <w:p w14:paraId="4EB16B5A" w14:textId="77777777" w:rsidR="004B713C" w:rsidRDefault="004B713C" w:rsidP="009A19F5">
      <w:pPr>
        <w:pStyle w:val="ListParagraph"/>
        <w:numPr>
          <w:ilvl w:val="0"/>
          <w:numId w:val="9"/>
        </w:numPr>
        <w:spacing w:line="360" w:lineRule="auto"/>
        <w:ind w:left="714" w:hanging="357"/>
        <w:rPr>
          <w:rFonts w:ascii="Verdana" w:hAnsi="Verdana"/>
        </w:rPr>
      </w:pPr>
      <w:r>
        <w:rPr>
          <w:rFonts w:ascii="Verdana" w:hAnsi="Verdana"/>
        </w:rPr>
        <w:t>How does this differ from what you do?</w:t>
      </w:r>
    </w:p>
    <w:p w14:paraId="0770444D" w14:textId="77777777" w:rsidR="004B713C" w:rsidRDefault="004B713C" w:rsidP="009A19F5">
      <w:pPr>
        <w:pStyle w:val="ListParagraph"/>
        <w:numPr>
          <w:ilvl w:val="0"/>
          <w:numId w:val="9"/>
        </w:numPr>
        <w:spacing w:line="360" w:lineRule="auto"/>
        <w:ind w:left="714" w:hanging="357"/>
        <w:rPr>
          <w:rFonts w:ascii="Verdana" w:hAnsi="Verdana"/>
        </w:rPr>
      </w:pPr>
      <w:r>
        <w:rPr>
          <w:rFonts w:ascii="Verdana" w:hAnsi="Verdana"/>
        </w:rPr>
        <w:t>Is there anything you want to try?</w:t>
      </w:r>
    </w:p>
    <w:p w14:paraId="65F8A81B" w14:textId="77777777" w:rsidR="00452913" w:rsidRPr="009A19F5" w:rsidRDefault="00452913" w:rsidP="00452913">
      <w:pPr>
        <w:rPr>
          <w:rFonts w:ascii="Verdana" w:hAnsi="Verdana"/>
          <w:b/>
          <w:bCs/>
          <w:color w:val="3D6681"/>
          <w:sz w:val="28"/>
          <w:szCs w:val="28"/>
        </w:rPr>
      </w:pPr>
      <w:r w:rsidRPr="009A19F5">
        <w:rPr>
          <w:rFonts w:ascii="Verdana" w:hAnsi="Verdana"/>
          <w:b/>
          <w:bCs/>
          <w:color w:val="3D6681"/>
          <w:sz w:val="28"/>
          <w:szCs w:val="28"/>
        </w:rPr>
        <w:t>Self-care in organisations and teams</w:t>
      </w:r>
    </w:p>
    <w:p w14:paraId="0F5604E1" w14:textId="550C3D88" w:rsidR="00452913" w:rsidRDefault="00452913" w:rsidP="00452913">
      <w:pPr>
        <w:rPr>
          <w:rFonts w:ascii="Verdana" w:hAnsi="Verdana"/>
        </w:rPr>
      </w:pPr>
      <w:r w:rsidRPr="007F256D">
        <w:rPr>
          <w:rFonts w:ascii="Verdana" w:hAnsi="Verdana"/>
        </w:rPr>
        <w:t xml:space="preserve">Working as a peer </w:t>
      </w:r>
      <w:r w:rsidR="001A6D87">
        <w:rPr>
          <w:rFonts w:ascii="Verdana" w:hAnsi="Verdana"/>
        </w:rPr>
        <w:t>worker</w:t>
      </w:r>
      <w:r w:rsidRPr="007F256D">
        <w:rPr>
          <w:rFonts w:ascii="Verdana" w:hAnsi="Verdana"/>
        </w:rPr>
        <w:t xml:space="preserve"> can be </w:t>
      </w:r>
      <w:r>
        <w:rPr>
          <w:rFonts w:ascii="Verdana" w:hAnsi="Verdana"/>
        </w:rPr>
        <w:t>challenging</w:t>
      </w:r>
      <w:r w:rsidRPr="007F256D">
        <w:rPr>
          <w:rFonts w:ascii="Verdana" w:hAnsi="Verdana"/>
        </w:rPr>
        <w:t>. Stigma around mental health still shows up in workplace</w:t>
      </w:r>
      <w:r>
        <w:rPr>
          <w:rFonts w:ascii="Verdana" w:hAnsi="Verdana"/>
        </w:rPr>
        <w:t xml:space="preserve"> culture</w:t>
      </w:r>
      <w:r w:rsidRPr="007F256D">
        <w:rPr>
          <w:rFonts w:ascii="Verdana" w:hAnsi="Verdana"/>
        </w:rPr>
        <w:t xml:space="preserve">, and not everyone will understand the peer role or share </w:t>
      </w:r>
      <w:r>
        <w:rPr>
          <w:rFonts w:ascii="Verdana" w:hAnsi="Verdana"/>
        </w:rPr>
        <w:t>the</w:t>
      </w:r>
      <w:r w:rsidRPr="007F256D">
        <w:rPr>
          <w:rFonts w:ascii="Verdana" w:hAnsi="Verdana"/>
        </w:rPr>
        <w:t xml:space="preserve"> values</w:t>
      </w:r>
      <w:r>
        <w:rPr>
          <w:rFonts w:ascii="Verdana" w:hAnsi="Verdana"/>
        </w:rPr>
        <w:t xml:space="preserve"> led approach</w:t>
      </w:r>
      <w:r w:rsidRPr="007F256D">
        <w:rPr>
          <w:rFonts w:ascii="Verdana" w:hAnsi="Verdana"/>
        </w:rPr>
        <w:t xml:space="preserve">. Sometimes colleagues may </w:t>
      </w:r>
      <w:r>
        <w:rPr>
          <w:rFonts w:ascii="Verdana" w:hAnsi="Verdana"/>
        </w:rPr>
        <w:t>be unsure about the peer workers</w:t>
      </w:r>
      <w:r w:rsidRPr="007F256D">
        <w:rPr>
          <w:rFonts w:ascii="Verdana" w:hAnsi="Verdana"/>
        </w:rPr>
        <w:t xml:space="preserve"> training</w:t>
      </w:r>
      <w:r>
        <w:rPr>
          <w:rFonts w:ascii="Verdana" w:hAnsi="Verdana"/>
        </w:rPr>
        <w:t xml:space="preserve"> </w:t>
      </w:r>
      <w:r w:rsidRPr="007F256D">
        <w:rPr>
          <w:rFonts w:ascii="Verdana" w:hAnsi="Verdana"/>
        </w:rPr>
        <w:t>or ability to manage stress. All of this can feed self</w:t>
      </w:r>
      <w:r w:rsidRPr="007F256D">
        <w:rPr>
          <w:rFonts w:ascii="Cambria Math" w:hAnsi="Cambria Math" w:cs="Cambria Math"/>
        </w:rPr>
        <w:t>‑</w:t>
      </w:r>
      <w:r w:rsidRPr="007F256D">
        <w:rPr>
          <w:rFonts w:ascii="Verdana" w:hAnsi="Verdana"/>
        </w:rPr>
        <w:t>doubt.</w:t>
      </w:r>
      <w:r>
        <w:rPr>
          <w:rFonts w:ascii="Verdana" w:hAnsi="Verdana"/>
        </w:rPr>
        <w:t xml:space="preserve"> </w:t>
      </w:r>
      <w:r w:rsidRPr="007F256D">
        <w:rPr>
          <w:rFonts w:ascii="Verdana" w:hAnsi="Verdana"/>
        </w:rPr>
        <w:t>That’s why self</w:t>
      </w:r>
      <w:r w:rsidRPr="007F256D">
        <w:rPr>
          <w:rFonts w:ascii="Cambria Math" w:hAnsi="Cambria Math" w:cs="Cambria Math"/>
        </w:rPr>
        <w:t>‑</w:t>
      </w:r>
      <w:r w:rsidRPr="007F256D">
        <w:rPr>
          <w:rFonts w:ascii="Verdana" w:hAnsi="Verdana"/>
        </w:rPr>
        <w:t xml:space="preserve">care matters even more in these environments. </w:t>
      </w:r>
      <w:r>
        <w:rPr>
          <w:rFonts w:ascii="Verdana" w:hAnsi="Verdana"/>
        </w:rPr>
        <w:t xml:space="preserve">It can be helpful to remember that: </w:t>
      </w:r>
    </w:p>
    <w:p w14:paraId="6D74DAF5" w14:textId="77777777" w:rsidR="009A19F5" w:rsidRDefault="00452913" w:rsidP="002B2DCE">
      <w:pPr>
        <w:pStyle w:val="ListParagraph"/>
        <w:numPr>
          <w:ilvl w:val="0"/>
          <w:numId w:val="9"/>
        </w:numPr>
        <w:spacing w:line="360" w:lineRule="auto"/>
        <w:ind w:left="714" w:hanging="357"/>
        <w:rPr>
          <w:rFonts w:ascii="Verdana" w:hAnsi="Verdana"/>
        </w:rPr>
      </w:pPr>
      <w:r w:rsidRPr="009A19F5">
        <w:rPr>
          <w:rFonts w:ascii="Verdana" w:hAnsi="Verdana"/>
        </w:rPr>
        <w:t>Lived experience is a unique kind of knowledge. It brings a perspective that can shift how people understand recovery.</w:t>
      </w:r>
    </w:p>
    <w:p w14:paraId="6ABFAEC6" w14:textId="51A15F60" w:rsidR="00452913" w:rsidRPr="009A19F5" w:rsidRDefault="00452913" w:rsidP="002B2DCE">
      <w:pPr>
        <w:pStyle w:val="ListParagraph"/>
        <w:numPr>
          <w:ilvl w:val="0"/>
          <w:numId w:val="9"/>
        </w:numPr>
        <w:spacing w:line="360" w:lineRule="auto"/>
        <w:ind w:left="714" w:hanging="357"/>
        <w:rPr>
          <w:rFonts w:ascii="Verdana" w:hAnsi="Verdana"/>
        </w:rPr>
      </w:pPr>
      <w:r w:rsidRPr="009A19F5">
        <w:rPr>
          <w:rFonts w:ascii="Verdana" w:hAnsi="Verdana"/>
        </w:rPr>
        <w:t>There’s a difference between being new to a workplace and being unwell. Many peer</w:t>
      </w:r>
      <w:r w:rsidR="001A6D87">
        <w:rPr>
          <w:rFonts w:ascii="Verdana" w:hAnsi="Verdana"/>
        </w:rPr>
        <w:t xml:space="preserve"> </w:t>
      </w:r>
      <w:r w:rsidRPr="009A19F5">
        <w:rPr>
          <w:rFonts w:ascii="Verdana" w:hAnsi="Verdana"/>
        </w:rPr>
        <w:t>workers have spent years focusing on survival while others were building work skills. Learning workplace culture and managing everyday stresses is part of the journey.</w:t>
      </w:r>
    </w:p>
    <w:p w14:paraId="037F369E" w14:textId="77777777" w:rsidR="009A19F5" w:rsidRDefault="00452913" w:rsidP="009A19F5">
      <w:pPr>
        <w:pStyle w:val="ListParagraph"/>
        <w:numPr>
          <w:ilvl w:val="0"/>
          <w:numId w:val="9"/>
        </w:numPr>
        <w:spacing w:line="360" w:lineRule="auto"/>
        <w:ind w:left="714" w:hanging="357"/>
        <w:rPr>
          <w:rFonts w:ascii="Verdana" w:hAnsi="Verdana"/>
        </w:rPr>
      </w:pPr>
      <w:r>
        <w:rPr>
          <w:rFonts w:ascii="Verdana" w:hAnsi="Verdana"/>
        </w:rPr>
        <w:t>A</w:t>
      </w:r>
      <w:r w:rsidRPr="008D035D">
        <w:rPr>
          <w:rFonts w:ascii="Verdana" w:hAnsi="Verdana"/>
        </w:rPr>
        <w:t xml:space="preserve">sking for help </w:t>
      </w:r>
      <w:r>
        <w:rPr>
          <w:rFonts w:ascii="Verdana" w:hAnsi="Verdana"/>
        </w:rPr>
        <w:t xml:space="preserve">and support </w:t>
      </w:r>
      <w:r w:rsidRPr="008D035D">
        <w:rPr>
          <w:rFonts w:ascii="Verdana" w:hAnsi="Verdana"/>
        </w:rPr>
        <w:t>is a strengt</w:t>
      </w:r>
      <w:r>
        <w:rPr>
          <w:rFonts w:ascii="Verdana" w:hAnsi="Verdana"/>
        </w:rPr>
        <w:t>h rather than a sign of</w:t>
      </w:r>
      <w:r w:rsidRPr="008D035D">
        <w:rPr>
          <w:rFonts w:ascii="Verdana" w:hAnsi="Verdana"/>
        </w:rPr>
        <w:t xml:space="preserve"> weakness.</w:t>
      </w:r>
    </w:p>
    <w:p w14:paraId="715E4E92" w14:textId="3C709F30" w:rsidR="00452913" w:rsidRPr="009A19F5" w:rsidRDefault="00452913" w:rsidP="009A19F5">
      <w:pPr>
        <w:pStyle w:val="ListParagraph"/>
        <w:numPr>
          <w:ilvl w:val="0"/>
          <w:numId w:val="9"/>
        </w:numPr>
        <w:spacing w:line="360" w:lineRule="auto"/>
        <w:ind w:left="714" w:hanging="357"/>
        <w:rPr>
          <w:rFonts w:ascii="Verdana" w:hAnsi="Verdana"/>
        </w:rPr>
      </w:pPr>
      <w:r w:rsidRPr="009A19F5">
        <w:rPr>
          <w:rFonts w:ascii="Verdana" w:hAnsi="Verdana"/>
        </w:rPr>
        <w:t xml:space="preserve">Setting clear boundaries is a form of self-care. While peer </w:t>
      </w:r>
      <w:r w:rsidR="00CC7E2E">
        <w:rPr>
          <w:rFonts w:ascii="Verdana" w:hAnsi="Verdana"/>
        </w:rPr>
        <w:t>workers</w:t>
      </w:r>
      <w:r w:rsidRPr="009A19F5">
        <w:rPr>
          <w:rFonts w:ascii="Verdana" w:hAnsi="Verdana"/>
        </w:rPr>
        <w:t xml:space="preserve"> use personal experience to build connections with others and provide alternative perspectives; they do not have to answer questions from those they support and co-workers that they do not feel comfortable answering.</w:t>
      </w:r>
    </w:p>
    <w:p w14:paraId="49F91D8A" w14:textId="4797C489" w:rsidR="00452913" w:rsidRDefault="00452913" w:rsidP="00452913">
      <w:pPr>
        <w:rPr>
          <w:rFonts w:ascii="Verdana" w:hAnsi="Verdana"/>
        </w:rPr>
      </w:pPr>
      <w:r w:rsidRPr="008F026A">
        <w:rPr>
          <w:rFonts w:ascii="Verdana" w:hAnsi="Verdana"/>
        </w:rPr>
        <w:lastRenderedPageBreak/>
        <w:t>Organisations have a responsibility to support peer</w:t>
      </w:r>
      <w:r w:rsidR="001A6D87">
        <w:rPr>
          <w:rFonts w:ascii="Verdana" w:hAnsi="Verdana"/>
        </w:rPr>
        <w:t xml:space="preserve"> </w:t>
      </w:r>
      <w:r w:rsidRPr="008F026A">
        <w:rPr>
          <w:rFonts w:ascii="Verdana" w:hAnsi="Verdana"/>
        </w:rPr>
        <w:t>workers</w:t>
      </w:r>
      <w:r>
        <w:rPr>
          <w:rFonts w:ascii="Verdana" w:hAnsi="Verdana"/>
        </w:rPr>
        <w:t xml:space="preserve"> </w:t>
      </w:r>
      <w:r w:rsidRPr="008F026A">
        <w:rPr>
          <w:rFonts w:ascii="Verdana" w:hAnsi="Verdana"/>
        </w:rPr>
        <w:t>self</w:t>
      </w:r>
      <w:r w:rsidRPr="008F026A">
        <w:rPr>
          <w:rFonts w:ascii="Cambria Math" w:hAnsi="Cambria Math" w:cs="Cambria Math"/>
        </w:rPr>
        <w:t>‑</w:t>
      </w:r>
      <w:r w:rsidRPr="008F026A">
        <w:rPr>
          <w:rFonts w:ascii="Verdana" w:hAnsi="Verdana"/>
        </w:rPr>
        <w:t>care too. Peer roles are built on lived experience</w:t>
      </w:r>
      <w:r>
        <w:rPr>
          <w:rFonts w:ascii="Verdana" w:hAnsi="Verdana"/>
        </w:rPr>
        <w:t xml:space="preserve"> </w:t>
      </w:r>
      <w:r w:rsidRPr="008F026A">
        <w:rPr>
          <w:rFonts w:ascii="Verdana" w:hAnsi="Verdana"/>
        </w:rPr>
        <w:t>which can be emotionally demanding, so workplaces need to create conditions where peers can thrive. That means offering clear role expectations, policies</w:t>
      </w:r>
      <w:r>
        <w:rPr>
          <w:rFonts w:ascii="Verdana" w:hAnsi="Verdana"/>
        </w:rPr>
        <w:t xml:space="preserve"> that support peer work</w:t>
      </w:r>
      <w:r w:rsidRPr="008F026A">
        <w:rPr>
          <w:rFonts w:ascii="Verdana" w:hAnsi="Verdana"/>
        </w:rPr>
        <w:t>, supportive supervisio</w:t>
      </w:r>
      <w:r>
        <w:rPr>
          <w:rFonts w:ascii="Verdana" w:hAnsi="Verdana"/>
        </w:rPr>
        <w:t>n and co-reflection</w:t>
      </w:r>
      <w:r w:rsidRPr="008F026A">
        <w:rPr>
          <w:rFonts w:ascii="Verdana" w:hAnsi="Verdana"/>
        </w:rPr>
        <w:t>, and a culture that values wellbeing</w:t>
      </w:r>
      <w:r>
        <w:rPr>
          <w:rFonts w:ascii="Verdana" w:hAnsi="Verdana"/>
        </w:rPr>
        <w:t xml:space="preserve">. When planning for peer roles, time for co-reflection, reflective practice and personal development should be built into the role when considering funding and resourcing. </w:t>
      </w:r>
      <w:r w:rsidRPr="008F026A">
        <w:rPr>
          <w:rFonts w:ascii="Verdana" w:hAnsi="Verdana"/>
        </w:rPr>
        <w:t>When organisations take shared responsibility for self</w:t>
      </w:r>
      <w:r w:rsidRPr="008F026A">
        <w:rPr>
          <w:rFonts w:ascii="Cambria Math" w:hAnsi="Cambria Math" w:cs="Cambria Math"/>
        </w:rPr>
        <w:t>‑</w:t>
      </w:r>
      <w:r w:rsidRPr="008F026A">
        <w:rPr>
          <w:rFonts w:ascii="Verdana" w:hAnsi="Verdana"/>
        </w:rPr>
        <w:t xml:space="preserve">care, peer workers are better able to </w:t>
      </w:r>
      <w:r>
        <w:rPr>
          <w:rFonts w:ascii="Verdana" w:hAnsi="Verdana"/>
        </w:rPr>
        <w:t>draw on their strengths and values,</w:t>
      </w:r>
      <w:r w:rsidRPr="008F026A">
        <w:rPr>
          <w:rFonts w:ascii="Verdana" w:hAnsi="Verdana"/>
        </w:rPr>
        <w:t xml:space="preserve"> stay well, and contribute meaningfully to the team.</w:t>
      </w:r>
    </w:p>
    <w:p w14:paraId="39AD8D88" w14:textId="77777777" w:rsidR="00E60587" w:rsidRDefault="00E60587" w:rsidP="00C54943">
      <w:pPr>
        <w:rPr>
          <w:rFonts w:ascii="Verdana" w:hAnsi="Verdana"/>
          <w:color w:val="E9446C"/>
          <w:sz w:val="28"/>
          <w:szCs w:val="28"/>
        </w:rPr>
      </w:pPr>
    </w:p>
    <w:p w14:paraId="47509372" w14:textId="77777777" w:rsidR="009A19F5" w:rsidRDefault="009A19F5">
      <w:pPr>
        <w:rPr>
          <w:rFonts w:ascii="Verdana" w:hAnsi="Verdana"/>
          <w:color w:val="E9446C"/>
          <w:sz w:val="28"/>
          <w:szCs w:val="28"/>
        </w:rPr>
      </w:pPr>
      <w:r>
        <w:rPr>
          <w:rFonts w:ascii="Verdana" w:hAnsi="Verdana"/>
          <w:color w:val="E9446C"/>
          <w:sz w:val="28"/>
          <w:szCs w:val="28"/>
        </w:rPr>
        <w:br w:type="page"/>
      </w:r>
    </w:p>
    <w:p w14:paraId="6B49900E" w14:textId="4553FB8F" w:rsidR="00C54943" w:rsidRPr="003D20C2" w:rsidRDefault="00C54943" w:rsidP="00C54943">
      <w:pPr>
        <w:rPr>
          <w:rFonts w:ascii="Verdana" w:hAnsi="Verdana"/>
          <w:b/>
          <w:bCs/>
          <w:color w:val="E03A8D"/>
          <w:sz w:val="32"/>
          <w:szCs w:val="32"/>
        </w:rPr>
      </w:pPr>
      <w:r w:rsidRPr="003D20C2">
        <w:rPr>
          <w:rFonts w:ascii="Verdana" w:hAnsi="Verdana"/>
          <w:b/>
          <w:bCs/>
          <w:color w:val="E03A8D"/>
          <w:sz w:val="32"/>
          <w:szCs w:val="32"/>
        </w:rPr>
        <w:lastRenderedPageBreak/>
        <w:t xml:space="preserve">Activity </w:t>
      </w:r>
      <w:r w:rsidR="009A19F5" w:rsidRPr="003D20C2">
        <w:rPr>
          <w:rFonts w:ascii="Verdana" w:hAnsi="Verdana"/>
          <w:b/>
          <w:bCs/>
          <w:color w:val="E03A8D"/>
          <w:sz w:val="32"/>
          <w:szCs w:val="32"/>
        </w:rPr>
        <w:t>three</w:t>
      </w:r>
      <w:r w:rsidRPr="003D20C2">
        <w:rPr>
          <w:rFonts w:ascii="Verdana" w:hAnsi="Verdana"/>
          <w:b/>
          <w:bCs/>
          <w:color w:val="E03A8D"/>
          <w:sz w:val="32"/>
          <w:szCs w:val="32"/>
        </w:rPr>
        <w:t>: Self</w:t>
      </w:r>
      <w:r w:rsidR="00421E09" w:rsidRPr="003D20C2">
        <w:rPr>
          <w:rFonts w:ascii="Verdana" w:hAnsi="Verdana"/>
          <w:b/>
          <w:bCs/>
          <w:color w:val="E03A8D"/>
          <w:sz w:val="32"/>
          <w:szCs w:val="32"/>
        </w:rPr>
        <w:t>, team and organisation</w:t>
      </w:r>
    </w:p>
    <w:tbl>
      <w:tblPr>
        <w:tblStyle w:val="TableGrid"/>
        <w:tblW w:w="13038" w:type="dxa"/>
        <w:tblLook w:val="04A0" w:firstRow="1" w:lastRow="0" w:firstColumn="1" w:lastColumn="0" w:noHBand="0" w:noVBand="1"/>
      </w:tblPr>
      <w:tblGrid>
        <w:gridCol w:w="4299"/>
        <w:gridCol w:w="4299"/>
        <w:gridCol w:w="4440"/>
      </w:tblGrid>
      <w:tr w:rsidR="00977D4C" w14:paraId="7FF00051" w14:textId="77777777" w:rsidTr="003F261E">
        <w:tc>
          <w:tcPr>
            <w:tcW w:w="4299" w:type="dxa"/>
            <w:tcBorders>
              <w:top w:val="single" w:sz="24" w:space="0" w:color="E03A8D"/>
              <w:left w:val="single" w:sz="24" w:space="0" w:color="E03A8D"/>
            </w:tcBorders>
          </w:tcPr>
          <w:p w14:paraId="478E176D" w14:textId="46EC4ED0" w:rsidR="00977D4C" w:rsidRPr="001D6171" w:rsidRDefault="004A5083" w:rsidP="001D6171">
            <w:pPr>
              <w:pStyle w:val="TableParagraph"/>
              <w:spacing w:line="276" w:lineRule="auto"/>
              <w:rPr>
                <w:rFonts w:ascii="Verdana" w:hAnsi="Verdana"/>
                <w:b/>
                <w:bCs/>
                <w:sz w:val="24"/>
                <w:szCs w:val="24"/>
              </w:rPr>
            </w:pPr>
            <w:r w:rsidRPr="001D6171">
              <w:rPr>
                <w:rFonts w:ascii="Verdana" w:hAnsi="Verdana"/>
                <w:b/>
                <w:bCs/>
                <w:sz w:val="24"/>
                <w:szCs w:val="24"/>
              </w:rPr>
              <w:t>How can I support myself and manage my own wellbeing?</w:t>
            </w:r>
          </w:p>
        </w:tc>
        <w:tc>
          <w:tcPr>
            <w:tcW w:w="4299" w:type="dxa"/>
            <w:tcBorders>
              <w:top w:val="single" w:sz="24" w:space="0" w:color="E03A8D"/>
              <w:right w:val="single" w:sz="2" w:space="0" w:color="auto"/>
            </w:tcBorders>
          </w:tcPr>
          <w:p w14:paraId="13C0B298" w14:textId="77777777" w:rsidR="004A5083" w:rsidRPr="001D6171" w:rsidRDefault="004A5083" w:rsidP="004A5083">
            <w:pPr>
              <w:pStyle w:val="TableParagraph"/>
              <w:spacing w:line="276" w:lineRule="auto"/>
              <w:rPr>
                <w:rFonts w:ascii="Verdana" w:hAnsi="Verdana"/>
                <w:b/>
                <w:bCs/>
                <w:sz w:val="24"/>
                <w:szCs w:val="24"/>
              </w:rPr>
            </w:pPr>
            <w:r w:rsidRPr="001D6171">
              <w:rPr>
                <w:rFonts w:ascii="Verdana" w:hAnsi="Verdana"/>
                <w:b/>
                <w:bCs/>
                <w:sz w:val="24"/>
                <w:szCs w:val="24"/>
              </w:rPr>
              <w:t>How can we support each other?</w:t>
            </w:r>
          </w:p>
          <w:p w14:paraId="31257A54" w14:textId="77777777" w:rsidR="00977D4C" w:rsidRPr="001D6171" w:rsidRDefault="00977D4C" w:rsidP="00C54943">
            <w:pPr>
              <w:rPr>
                <w:rFonts w:ascii="Verdana" w:hAnsi="Verdana"/>
                <w:b/>
                <w:bCs/>
                <w:color w:val="E9446C"/>
                <w:sz w:val="28"/>
                <w:szCs w:val="28"/>
              </w:rPr>
            </w:pPr>
          </w:p>
        </w:tc>
        <w:tc>
          <w:tcPr>
            <w:tcW w:w="4440" w:type="dxa"/>
            <w:tcBorders>
              <w:top w:val="single" w:sz="24" w:space="0" w:color="E03A8D"/>
              <w:left w:val="single" w:sz="2" w:space="0" w:color="auto"/>
              <w:bottom w:val="single" w:sz="2" w:space="0" w:color="auto"/>
              <w:right w:val="single" w:sz="24" w:space="0" w:color="E03A8D"/>
            </w:tcBorders>
          </w:tcPr>
          <w:p w14:paraId="5AF91727" w14:textId="77777777" w:rsidR="004A5083" w:rsidRPr="001D6171" w:rsidRDefault="004A5083" w:rsidP="004A5083">
            <w:pPr>
              <w:pStyle w:val="TableParagraph"/>
              <w:spacing w:line="276" w:lineRule="auto"/>
              <w:rPr>
                <w:rFonts w:ascii="Verdana" w:hAnsi="Verdana"/>
                <w:b/>
                <w:bCs/>
                <w:sz w:val="24"/>
                <w:szCs w:val="24"/>
              </w:rPr>
            </w:pPr>
            <w:r w:rsidRPr="001D6171">
              <w:rPr>
                <w:rFonts w:ascii="Verdana" w:hAnsi="Verdana"/>
                <w:b/>
                <w:bCs/>
                <w:sz w:val="24"/>
                <w:szCs w:val="24"/>
              </w:rPr>
              <w:t>How can the organisation support us in our peer role?</w:t>
            </w:r>
          </w:p>
          <w:p w14:paraId="05D2B82B" w14:textId="77777777" w:rsidR="00977D4C" w:rsidRPr="001D6171" w:rsidRDefault="00977D4C" w:rsidP="00C54943">
            <w:pPr>
              <w:rPr>
                <w:rFonts w:ascii="Verdana" w:hAnsi="Verdana"/>
                <w:b/>
                <w:bCs/>
                <w:color w:val="E9446C"/>
                <w:sz w:val="28"/>
                <w:szCs w:val="28"/>
              </w:rPr>
            </w:pPr>
          </w:p>
        </w:tc>
      </w:tr>
      <w:tr w:rsidR="00977D4C" w14:paraId="350195DE" w14:textId="77777777" w:rsidTr="003F261E">
        <w:trPr>
          <w:trHeight w:val="6184"/>
        </w:trPr>
        <w:tc>
          <w:tcPr>
            <w:tcW w:w="4299" w:type="dxa"/>
            <w:tcBorders>
              <w:left w:val="single" w:sz="24" w:space="0" w:color="E03A8D"/>
              <w:bottom w:val="single" w:sz="24" w:space="0" w:color="E03A8D"/>
            </w:tcBorders>
          </w:tcPr>
          <w:p w14:paraId="35491432" w14:textId="77777777" w:rsidR="00977D4C" w:rsidRDefault="00977D4C" w:rsidP="00C54943">
            <w:pPr>
              <w:rPr>
                <w:rFonts w:ascii="Verdana" w:hAnsi="Verdana"/>
                <w:color w:val="E9446C"/>
                <w:sz w:val="28"/>
                <w:szCs w:val="28"/>
              </w:rPr>
            </w:pPr>
          </w:p>
        </w:tc>
        <w:tc>
          <w:tcPr>
            <w:tcW w:w="4299" w:type="dxa"/>
            <w:tcBorders>
              <w:bottom w:val="single" w:sz="24" w:space="0" w:color="E03A8D"/>
            </w:tcBorders>
          </w:tcPr>
          <w:p w14:paraId="4F9883E0" w14:textId="77777777" w:rsidR="00977D4C" w:rsidRDefault="00977D4C" w:rsidP="00C54943">
            <w:pPr>
              <w:rPr>
                <w:rFonts w:ascii="Verdana" w:hAnsi="Verdana"/>
                <w:color w:val="E9446C"/>
                <w:sz w:val="28"/>
                <w:szCs w:val="28"/>
              </w:rPr>
            </w:pPr>
          </w:p>
        </w:tc>
        <w:tc>
          <w:tcPr>
            <w:tcW w:w="4440" w:type="dxa"/>
            <w:tcBorders>
              <w:top w:val="single" w:sz="2" w:space="0" w:color="auto"/>
              <w:bottom w:val="single" w:sz="24" w:space="0" w:color="E03A8D"/>
              <w:right w:val="single" w:sz="24" w:space="0" w:color="E03A8D"/>
            </w:tcBorders>
          </w:tcPr>
          <w:p w14:paraId="3CD75919" w14:textId="77777777" w:rsidR="00977D4C" w:rsidRDefault="00977D4C" w:rsidP="00C54943">
            <w:pPr>
              <w:rPr>
                <w:rFonts w:ascii="Verdana" w:hAnsi="Verdana"/>
                <w:color w:val="E9446C"/>
                <w:sz w:val="28"/>
                <w:szCs w:val="28"/>
              </w:rPr>
            </w:pPr>
          </w:p>
          <w:p w14:paraId="110417BA" w14:textId="77777777" w:rsidR="00765226" w:rsidRDefault="00765226" w:rsidP="00C54943">
            <w:pPr>
              <w:rPr>
                <w:rFonts w:ascii="Verdana" w:hAnsi="Verdana"/>
                <w:color w:val="E9446C"/>
                <w:sz w:val="28"/>
                <w:szCs w:val="28"/>
              </w:rPr>
            </w:pPr>
          </w:p>
          <w:p w14:paraId="098FAB5F" w14:textId="77777777" w:rsidR="00765226" w:rsidRDefault="00765226" w:rsidP="00C54943">
            <w:pPr>
              <w:rPr>
                <w:rFonts w:ascii="Verdana" w:hAnsi="Verdana"/>
                <w:color w:val="E9446C"/>
                <w:sz w:val="28"/>
                <w:szCs w:val="28"/>
              </w:rPr>
            </w:pPr>
          </w:p>
          <w:p w14:paraId="1A4E3F6C" w14:textId="77777777" w:rsidR="00765226" w:rsidRDefault="00765226" w:rsidP="00C54943">
            <w:pPr>
              <w:rPr>
                <w:rFonts w:ascii="Verdana" w:hAnsi="Verdana"/>
                <w:color w:val="E9446C"/>
                <w:sz w:val="28"/>
                <w:szCs w:val="28"/>
              </w:rPr>
            </w:pPr>
          </w:p>
          <w:p w14:paraId="2DEAA8D9" w14:textId="77777777" w:rsidR="00765226" w:rsidRDefault="00765226" w:rsidP="00C54943">
            <w:pPr>
              <w:rPr>
                <w:rFonts w:ascii="Verdana" w:hAnsi="Verdana"/>
                <w:color w:val="E9446C"/>
                <w:sz w:val="28"/>
                <w:szCs w:val="28"/>
              </w:rPr>
            </w:pPr>
          </w:p>
          <w:p w14:paraId="56B9AA3D" w14:textId="77777777" w:rsidR="00765226" w:rsidRDefault="00765226" w:rsidP="00C54943">
            <w:pPr>
              <w:rPr>
                <w:rFonts w:ascii="Verdana" w:hAnsi="Verdana"/>
                <w:color w:val="E9446C"/>
                <w:sz w:val="28"/>
                <w:szCs w:val="28"/>
              </w:rPr>
            </w:pPr>
          </w:p>
          <w:p w14:paraId="35CA3463" w14:textId="77777777" w:rsidR="00765226" w:rsidRDefault="00765226" w:rsidP="00C54943">
            <w:pPr>
              <w:rPr>
                <w:rFonts w:ascii="Verdana" w:hAnsi="Verdana"/>
                <w:color w:val="E9446C"/>
                <w:sz w:val="28"/>
                <w:szCs w:val="28"/>
              </w:rPr>
            </w:pPr>
          </w:p>
          <w:p w14:paraId="61C26757" w14:textId="77777777" w:rsidR="00765226" w:rsidRDefault="00765226" w:rsidP="00C54943">
            <w:pPr>
              <w:rPr>
                <w:rFonts w:ascii="Verdana" w:hAnsi="Verdana"/>
                <w:color w:val="E9446C"/>
                <w:sz w:val="28"/>
                <w:szCs w:val="28"/>
              </w:rPr>
            </w:pPr>
          </w:p>
          <w:p w14:paraId="6F1E37F8" w14:textId="77777777" w:rsidR="00765226" w:rsidRDefault="00765226" w:rsidP="00C54943">
            <w:pPr>
              <w:rPr>
                <w:rFonts w:ascii="Verdana" w:hAnsi="Verdana"/>
                <w:color w:val="E9446C"/>
                <w:sz w:val="28"/>
                <w:szCs w:val="28"/>
              </w:rPr>
            </w:pPr>
          </w:p>
          <w:p w14:paraId="000D9DF8" w14:textId="77777777" w:rsidR="00765226" w:rsidRDefault="00765226" w:rsidP="00C54943">
            <w:pPr>
              <w:rPr>
                <w:rFonts w:ascii="Verdana" w:hAnsi="Verdana"/>
                <w:color w:val="E9446C"/>
                <w:sz w:val="28"/>
                <w:szCs w:val="28"/>
              </w:rPr>
            </w:pPr>
          </w:p>
          <w:p w14:paraId="1FBDE8A9" w14:textId="77777777" w:rsidR="00765226" w:rsidRDefault="00765226" w:rsidP="00C54943">
            <w:pPr>
              <w:rPr>
                <w:rFonts w:ascii="Verdana" w:hAnsi="Verdana"/>
                <w:color w:val="E9446C"/>
                <w:sz w:val="28"/>
                <w:szCs w:val="28"/>
              </w:rPr>
            </w:pPr>
          </w:p>
          <w:p w14:paraId="575C3AA1" w14:textId="77777777" w:rsidR="00765226" w:rsidRDefault="00765226" w:rsidP="00C54943">
            <w:pPr>
              <w:rPr>
                <w:rFonts w:ascii="Verdana" w:hAnsi="Verdana"/>
                <w:color w:val="E9446C"/>
                <w:sz w:val="28"/>
                <w:szCs w:val="28"/>
              </w:rPr>
            </w:pPr>
          </w:p>
          <w:p w14:paraId="68EB43AB" w14:textId="77777777" w:rsidR="00765226" w:rsidRDefault="00765226" w:rsidP="00C54943">
            <w:pPr>
              <w:rPr>
                <w:rFonts w:ascii="Verdana" w:hAnsi="Verdana"/>
                <w:color w:val="E9446C"/>
                <w:sz w:val="28"/>
                <w:szCs w:val="28"/>
              </w:rPr>
            </w:pPr>
          </w:p>
          <w:p w14:paraId="3F865A0D" w14:textId="77777777" w:rsidR="00765226" w:rsidRDefault="00765226" w:rsidP="00C54943">
            <w:pPr>
              <w:rPr>
                <w:rFonts w:ascii="Verdana" w:hAnsi="Verdana"/>
                <w:color w:val="E9446C"/>
                <w:sz w:val="28"/>
                <w:szCs w:val="28"/>
              </w:rPr>
            </w:pPr>
          </w:p>
          <w:p w14:paraId="5A401A65" w14:textId="77777777" w:rsidR="00765226" w:rsidRDefault="00765226" w:rsidP="00C54943">
            <w:pPr>
              <w:rPr>
                <w:rFonts w:ascii="Verdana" w:hAnsi="Verdana"/>
                <w:color w:val="E9446C"/>
                <w:sz w:val="28"/>
                <w:szCs w:val="28"/>
              </w:rPr>
            </w:pPr>
          </w:p>
          <w:p w14:paraId="3367CFFD" w14:textId="77777777" w:rsidR="00765226" w:rsidRDefault="00765226" w:rsidP="00C54943">
            <w:pPr>
              <w:rPr>
                <w:rFonts w:ascii="Verdana" w:hAnsi="Verdana"/>
                <w:color w:val="E9446C"/>
                <w:sz w:val="28"/>
                <w:szCs w:val="28"/>
              </w:rPr>
            </w:pPr>
          </w:p>
          <w:p w14:paraId="77BB6B97" w14:textId="77777777" w:rsidR="00765226" w:rsidRDefault="00765226" w:rsidP="00C54943">
            <w:pPr>
              <w:rPr>
                <w:rFonts w:ascii="Verdana" w:hAnsi="Verdana"/>
                <w:color w:val="E9446C"/>
                <w:sz w:val="28"/>
                <w:szCs w:val="28"/>
              </w:rPr>
            </w:pPr>
          </w:p>
          <w:p w14:paraId="7509DCD5" w14:textId="77777777" w:rsidR="00765226" w:rsidRDefault="00765226" w:rsidP="00C54943">
            <w:pPr>
              <w:rPr>
                <w:rFonts w:ascii="Verdana" w:hAnsi="Verdana"/>
                <w:color w:val="E9446C"/>
                <w:sz w:val="28"/>
                <w:szCs w:val="28"/>
              </w:rPr>
            </w:pPr>
          </w:p>
          <w:p w14:paraId="74948B7A" w14:textId="77777777" w:rsidR="00765226" w:rsidRDefault="00765226" w:rsidP="00C54943">
            <w:pPr>
              <w:rPr>
                <w:rFonts w:ascii="Verdana" w:hAnsi="Verdana"/>
                <w:color w:val="E9446C"/>
                <w:sz w:val="28"/>
                <w:szCs w:val="28"/>
              </w:rPr>
            </w:pPr>
          </w:p>
          <w:p w14:paraId="29080DAE" w14:textId="77777777" w:rsidR="00765226" w:rsidRDefault="00765226" w:rsidP="00C54943">
            <w:pPr>
              <w:rPr>
                <w:rFonts w:ascii="Verdana" w:hAnsi="Verdana"/>
                <w:color w:val="E9446C"/>
                <w:sz w:val="28"/>
                <w:szCs w:val="28"/>
              </w:rPr>
            </w:pPr>
          </w:p>
        </w:tc>
      </w:tr>
    </w:tbl>
    <w:p w14:paraId="100D892E" w14:textId="77777777" w:rsidR="00765226" w:rsidRDefault="00765226" w:rsidP="00144DAF">
      <w:pPr>
        <w:rPr>
          <w:rFonts w:ascii="Verdana" w:hAnsi="Verdana"/>
        </w:rPr>
      </w:pPr>
    </w:p>
    <w:p w14:paraId="106CBAB1" w14:textId="77777777" w:rsidR="007612E7" w:rsidRDefault="007612E7" w:rsidP="00144DAF">
      <w:pPr>
        <w:rPr>
          <w:rFonts w:ascii="Verdana" w:hAnsi="Verdana"/>
          <w:sz w:val="28"/>
          <w:szCs w:val="28"/>
        </w:rPr>
      </w:pPr>
    </w:p>
    <w:p w14:paraId="77BABA71" w14:textId="71B0384C" w:rsidR="0021783A" w:rsidRPr="0021783A" w:rsidRDefault="0021783A" w:rsidP="00144DAF">
      <w:pPr>
        <w:rPr>
          <w:rFonts w:ascii="Verdana" w:hAnsi="Verdana"/>
          <w:b/>
          <w:bCs/>
          <w:color w:val="3D6681"/>
          <w:sz w:val="28"/>
          <w:szCs w:val="28"/>
        </w:rPr>
      </w:pPr>
      <w:r>
        <w:rPr>
          <w:rFonts w:ascii="Verdana" w:hAnsi="Verdana"/>
          <w:noProof/>
        </w:rPr>
        <w:lastRenderedPageBreak/>
        <mc:AlternateContent>
          <mc:Choice Requires="wps">
            <w:drawing>
              <wp:anchor distT="0" distB="0" distL="114300" distR="114300" simplePos="0" relativeHeight="251658243" behindDoc="0" locked="0" layoutInCell="1" allowOverlap="1" wp14:anchorId="283BEBD6" wp14:editId="14C03943">
                <wp:simplePos x="0" y="0"/>
                <wp:positionH relativeFrom="margin">
                  <wp:align>center</wp:align>
                </wp:positionH>
                <wp:positionV relativeFrom="paragraph">
                  <wp:posOffset>277283</wp:posOffset>
                </wp:positionV>
                <wp:extent cx="8406493" cy="858027"/>
                <wp:effectExtent l="19050" t="19050" r="13970" b="18415"/>
                <wp:wrapNone/>
                <wp:docPr id="1207110523" name="Rectangle 11"/>
                <wp:cNvGraphicFramePr/>
                <a:graphic xmlns:a="http://schemas.openxmlformats.org/drawingml/2006/main">
                  <a:graphicData uri="http://schemas.microsoft.com/office/word/2010/wordprocessingShape">
                    <wps:wsp>
                      <wps:cNvSpPr/>
                      <wps:spPr>
                        <a:xfrm>
                          <a:off x="0" y="0"/>
                          <a:ext cx="8406493" cy="858027"/>
                        </a:xfrm>
                        <a:prstGeom prst="rect">
                          <a:avLst/>
                        </a:prstGeom>
                        <a:noFill/>
                        <a:ln w="28575">
                          <a:solidFill>
                            <a:srgbClr val="E03A8D"/>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37ABAE" id="Rectangle 11" o:spid="_x0000_s1026" style="position:absolute;margin-left:0;margin-top:21.85pt;width:661.95pt;height:67.55pt;z-index:25165824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" filled="f" strokecolor="#e03a8d" strokeweight="2.25pt">
                <w10:wrap anchorx="margin"/>
              </v:rect>
            </w:pict>
          </mc:Fallback>
        </mc:AlternateContent>
      </w:r>
      <w:r w:rsidR="00F651D4" w:rsidRPr="00D426F1">
        <w:rPr>
          <w:rFonts w:ascii="Verdana" w:hAnsi="Verdana"/>
          <w:sz w:val="28"/>
          <w:szCs w:val="28"/>
        </w:rPr>
        <w:t>Closing reflection: What’s one thing you are taking away from today’s session</w:t>
      </w:r>
    </w:p>
    <w:p w14:paraId="57CA55D2" w14:textId="1C90E71A" w:rsidR="00077947" w:rsidRDefault="00077947" w:rsidP="00077947">
      <w:pPr>
        <w:rPr>
          <w:rFonts w:ascii="Verdana" w:hAnsi="Verdana"/>
        </w:rPr>
      </w:pPr>
    </w:p>
    <w:p w14:paraId="3BD7BB16" w14:textId="2675C1DA" w:rsidR="00C54943" w:rsidRDefault="00077947" w:rsidP="00F505D8">
      <w:pPr>
        <w:rPr>
          <w:rFonts w:ascii="Verdana" w:hAnsi="Verdana"/>
        </w:rPr>
      </w:pPr>
      <w:r>
        <w:rPr>
          <w:rFonts w:ascii="Verdana" w:hAnsi="Verdana"/>
        </w:rPr>
        <w:br/>
      </w:r>
      <w:r>
        <w:rPr>
          <w:rFonts w:ascii="Verdana" w:hAnsi="Verdana"/>
        </w:rPr>
        <w:br/>
      </w:r>
    </w:p>
    <w:p w14:paraId="416DA7C0" w14:textId="255CE22E" w:rsidR="00CC2304" w:rsidRPr="000B72A6" w:rsidRDefault="00CC2304" w:rsidP="00CC2304">
      <w:pPr>
        <w:rPr>
          <w:rFonts w:ascii="Verdana" w:hAnsi="Verdana"/>
          <w:b/>
          <w:bCs/>
          <w:color w:val="E03A8D"/>
          <w:sz w:val="32"/>
          <w:szCs w:val="32"/>
        </w:rPr>
      </w:pPr>
      <w:r w:rsidRPr="000B72A6">
        <w:rPr>
          <w:rFonts w:ascii="Verdana" w:hAnsi="Verdana"/>
          <w:b/>
          <w:bCs/>
          <w:color w:val="E03A8D"/>
          <w:sz w:val="32"/>
          <w:szCs w:val="32"/>
        </w:rPr>
        <w:t>Resource list</w:t>
      </w:r>
    </w:p>
    <w:p w14:paraId="73CCC5B9" w14:textId="5B6215EE" w:rsidR="005C0609" w:rsidRPr="00CC2304" w:rsidRDefault="006D635A" w:rsidP="00CC2304">
      <w:pPr>
        <w:spacing w:line="360" w:lineRule="auto"/>
        <w:ind w:right="357"/>
        <w:rPr>
          <w:rFonts w:ascii="Verdana" w:hAnsi="Verdana"/>
          <w:b/>
          <w:bCs/>
        </w:rPr>
      </w:pPr>
      <w:r w:rsidRPr="00E522EE">
        <w:rPr>
          <w:rFonts w:ascii="Verdana" w:hAnsi="Verdana"/>
          <w:b/>
          <w:bCs/>
          <w:color w:val="3D6681"/>
          <w:sz w:val="28"/>
          <w:szCs w:val="28"/>
        </w:rPr>
        <w:t>Films</w:t>
      </w:r>
    </w:p>
    <w:p w14:paraId="1DEABED7" w14:textId="77777777" w:rsidR="00C16A5B" w:rsidRPr="00CC2304" w:rsidRDefault="00685FE4" w:rsidP="00CC2304">
      <w:pPr>
        <w:pStyle w:val="ListParagraph"/>
        <w:numPr>
          <w:ilvl w:val="0"/>
          <w:numId w:val="13"/>
        </w:numPr>
        <w:spacing w:line="360" w:lineRule="auto"/>
        <w:ind w:left="357" w:right="357" w:hanging="357"/>
        <w:rPr>
          <w:rFonts w:ascii="Verdana" w:hAnsi="Verdana"/>
        </w:rPr>
      </w:pPr>
      <w:hyperlink r:id="rId17" w:history="1">
        <w:r w:rsidRPr="006320FD">
          <w:rPr>
            <w:rStyle w:val="Hyperlink"/>
            <w:rFonts w:ascii="Verdana" w:hAnsi="Verdana"/>
            <w:b/>
            <w:bCs/>
          </w:rPr>
          <w:t>Peer Support: Importance of self-care</w:t>
        </w:r>
      </w:hyperlink>
      <w:r w:rsidRPr="00CC2304">
        <w:rPr>
          <w:rFonts w:ascii="Verdana" w:hAnsi="Verdana"/>
        </w:rPr>
        <w:t xml:space="preserve"> – Pennsylvania Peer Support Coalition</w:t>
      </w:r>
      <w:r w:rsidR="00A94C70" w:rsidRPr="00CC2304">
        <w:rPr>
          <w:rFonts w:ascii="Verdana" w:hAnsi="Verdana"/>
        </w:rPr>
        <w:t xml:space="preserve"> (to skip the introduction watch from 7:50)</w:t>
      </w:r>
    </w:p>
    <w:p w14:paraId="5D6E0A0C" w14:textId="77777777" w:rsidR="00AD3A12" w:rsidRPr="00CC2304" w:rsidRDefault="00C16A5B" w:rsidP="00CC2304">
      <w:pPr>
        <w:pStyle w:val="ListParagraph"/>
        <w:numPr>
          <w:ilvl w:val="0"/>
          <w:numId w:val="13"/>
        </w:numPr>
        <w:spacing w:line="360" w:lineRule="auto"/>
        <w:ind w:left="357" w:right="357" w:hanging="357"/>
        <w:rPr>
          <w:rFonts w:ascii="Verdana" w:hAnsi="Verdana"/>
        </w:rPr>
      </w:pPr>
      <w:hyperlink r:id="rId18" w:history="1">
        <w:r w:rsidRPr="006320FD">
          <w:rPr>
            <w:rStyle w:val="Hyperlink"/>
            <w:rFonts w:ascii="Verdana" w:hAnsi="Verdana"/>
            <w:b/>
            <w:bCs/>
          </w:rPr>
          <w:t>Peer support and self-care</w:t>
        </w:r>
      </w:hyperlink>
      <w:r w:rsidRPr="00CC2304">
        <w:rPr>
          <w:rFonts w:ascii="Verdana" w:hAnsi="Verdana"/>
        </w:rPr>
        <w:t xml:space="preserve"> – Mental Health Association in Delaware </w:t>
      </w:r>
    </w:p>
    <w:p w14:paraId="4B2BF32B" w14:textId="78C95A17" w:rsidR="00E94DFA" w:rsidRPr="00CC2304" w:rsidRDefault="00E94DFA" w:rsidP="00CC2304">
      <w:pPr>
        <w:pStyle w:val="ListParagraph"/>
        <w:numPr>
          <w:ilvl w:val="0"/>
          <w:numId w:val="13"/>
        </w:numPr>
        <w:spacing w:line="360" w:lineRule="auto"/>
        <w:ind w:left="357" w:right="357" w:hanging="357"/>
        <w:rPr>
          <w:rFonts w:ascii="Verdana" w:hAnsi="Verdana"/>
        </w:rPr>
      </w:pPr>
      <w:hyperlink r:id="rId19" w:history="1">
        <w:r w:rsidRPr="006320FD">
          <w:rPr>
            <w:rStyle w:val="Hyperlink"/>
            <w:rFonts w:ascii="Verdana" w:hAnsi="Verdana"/>
            <w:b/>
            <w:bCs/>
          </w:rPr>
          <w:t>Radical self-care</w:t>
        </w:r>
      </w:hyperlink>
      <w:r w:rsidRPr="00CC2304">
        <w:rPr>
          <w:rFonts w:ascii="Verdana" w:hAnsi="Verdana"/>
        </w:rPr>
        <w:t xml:space="preserve"> – Angela Davis </w:t>
      </w:r>
    </w:p>
    <w:p w14:paraId="2643C6F0" w14:textId="77F1003B" w:rsidR="00765226" w:rsidRPr="00A95442" w:rsidRDefault="00AD3A12" w:rsidP="00765226">
      <w:pPr>
        <w:pStyle w:val="ListParagraph"/>
        <w:numPr>
          <w:ilvl w:val="0"/>
          <w:numId w:val="13"/>
        </w:numPr>
        <w:spacing w:line="360" w:lineRule="auto"/>
        <w:ind w:left="357" w:right="357" w:hanging="357"/>
        <w:rPr>
          <w:rFonts w:ascii="Verdana" w:hAnsi="Verdana"/>
        </w:rPr>
      </w:pPr>
      <w:hyperlink r:id="rId20" w:history="1">
        <w:r w:rsidRPr="006320FD">
          <w:rPr>
            <w:rStyle w:val="Hyperlink"/>
            <w:rFonts w:ascii="Verdana" w:hAnsi="Verdana"/>
            <w:b/>
            <w:bCs/>
          </w:rPr>
          <w:t xml:space="preserve">The missing ingredient in self-care </w:t>
        </w:r>
      </w:hyperlink>
      <w:r w:rsidR="00A95442" w:rsidRPr="00A95442">
        <w:rPr>
          <w:rFonts w:ascii="Verdana" w:hAnsi="Verdana"/>
        </w:rPr>
        <w:t xml:space="preserve">- Portia Jackson-Preston </w:t>
      </w:r>
      <w:r w:rsidR="00A95442">
        <w:rPr>
          <w:rFonts w:ascii="Verdana" w:hAnsi="Verdana"/>
        </w:rPr>
        <w:t>(</w:t>
      </w:r>
      <w:r w:rsidR="00A95442" w:rsidRPr="00A95442">
        <w:rPr>
          <w:rFonts w:ascii="Verdana" w:hAnsi="Verdana"/>
        </w:rPr>
        <w:t>TEDxCrenshaw</w:t>
      </w:r>
      <w:r w:rsidR="00A95442">
        <w:rPr>
          <w:rFonts w:ascii="Verdana" w:hAnsi="Verdana"/>
        </w:rPr>
        <w:t>)</w:t>
      </w:r>
    </w:p>
    <w:p w14:paraId="202FE301" w14:textId="1133B0A5" w:rsidR="005C0609" w:rsidRPr="00765226" w:rsidRDefault="00765226" w:rsidP="00765226">
      <w:pPr>
        <w:spacing w:line="360" w:lineRule="auto"/>
        <w:ind w:right="357"/>
        <w:rPr>
          <w:rFonts w:ascii="Verdana" w:hAnsi="Verdana"/>
        </w:rPr>
      </w:pPr>
      <w:r w:rsidRPr="00765226">
        <w:rPr>
          <w:rFonts w:ascii="Verdana" w:hAnsi="Verdana"/>
          <w:b/>
          <w:bCs/>
          <w:color w:val="3D6681"/>
          <w:sz w:val="28"/>
          <w:szCs w:val="28"/>
        </w:rPr>
        <w:t>Further quotes and reading</w:t>
      </w:r>
    </w:p>
    <w:p w14:paraId="6824613F" w14:textId="598B60C0" w:rsidR="005C0609" w:rsidRPr="00CC2304" w:rsidRDefault="005C0609" w:rsidP="00CC2304">
      <w:pPr>
        <w:pStyle w:val="ListParagraph"/>
        <w:numPr>
          <w:ilvl w:val="0"/>
          <w:numId w:val="13"/>
        </w:numPr>
        <w:spacing w:line="360" w:lineRule="auto"/>
        <w:ind w:left="357" w:right="357" w:hanging="357"/>
        <w:rPr>
          <w:rFonts w:ascii="Verdana" w:hAnsi="Verdana"/>
        </w:rPr>
      </w:pPr>
      <w:hyperlink r:id="rId21" w:history="1">
        <w:r w:rsidRPr="00C457E2">
          <w:rPr>
            <w:rStyle w:val="Hyperlink"/>
            <w:rFonts w:ascii="Verdana" w:hAnsi="Verdana"/>
            <w:b/>
            <w:bCs/>
          </w:rPr>
          <w:t>Peer2Peer Manual</w:t>
        </w:r>
      </w:hyperlink>
      <w:r w:rsidRPr="00CC2304">
        <w:rPr>
          <w:rFonts w:ascii="Verdana" w:hAnsi="Verdana"/>
        </w:rPr>
        <w:t xml:space="preserve"> Session 1</w:t>
      </w:r>
      <w:r w:rsidR="00E049F8" w:rsidRPr="00CC2304">
        <w:rPr>
          <w:rFonts w:ascii="Verdana" w:hAnsi="Verdana"/>
        </w:rPr>
        <w:t>1</w:t>
      </w:r>
      <w:r w:rsidR="00A95442">
        <w:rPr>
          <w:rFonts w:ascii="Verdana" w:hAnsi="Verdana"/>
        </w:rPr>
        <w:t xml:space="preserve"> (page </w:t>
      </w:r>
      <w:r w:rsidR="00C457E2">
        <w:rPr>
          <w:rFonts w:ascii="Verdana" w:hAnsi="Verdana"/>
        </w:rPr>
        <w:t xml:space="preserve">155) - </w:t>
      </w:r>
      <w:r w:rsidR="00C457E2" w:rsidRPr="00C457E2">
        <w:rPr>
          <w:rFonts w:ascii="Verdana" w:hAnsi="Verdana"/>
        </w:rPr>
        <w:t>Peer2Peer project partners: Scottish Recovery Network (Scotland), Fundación INTRAS (Spain), EASP (Spain), Martín Tellez (Spain). Pro mente Oberöstereich (Austria). LRPSM (Romania)</w:t>
      </w:r>
      <w:r w:rsidR="001D6171">
        <w:rPr>
          <w:rFonts w:ascii="Verdana" w:hAnsi="Verdana"/>
        </w:rPr>
        <w:t>.</w:t>
      </w:r>
    </w:p>
    <w:p w14:paraId="5DCAAD35" w14:textId="6CE4DD52" w:rsidR="00DC7623" w:rsidRPr="00CC2304" w:rsidRDefault="00DC7623" w:rsidP="00CC2304">
      <w:pPr>
        <w:pStyle w:val="ListParagraph"/>
        <w:numPr>
          <w:ilvl w:val="0"/>
          <w:numId w:val="13"/>
        </w:numPr>
        <w:spacing w:line="360" w:lineRule="auto"/>
        <w:ind w:left="357" w:right="357" w:hanging="357"/>
        <w:rPr>
          <w:rFonts w:ascii="Verdana" w:hAnsi="Verdana"/>
        </w:rPr>
      </w:pPr>
      <w:hyperlink r:id="rId22" w:history="1">
        <w:r w:rsidRPr="00C457E2">
          <w:rPr>
            <w:rStyle w:val="Hyperlink"/>
            <w:rFonts w:ascii="Verdana" w:hAnsi="Verdana"/>
            <w:b/>
            <w:bCs/>
          </w:rPr>
          <w:t>Creating Hope with Peer Support</w:t>
        </w:r>
        <w:r w:rsidR="00165C7D" w:rsidRPr="001D6171">
          <w:rPr>
            <w:rStyle w:val="Hyperlink"/>
            <w:rFonts w:ascii="Verdana" w:hAnsi="Verdana"/>
            <w:color w:val="auto"/>
            <w:u w:val="none"/>
          </w:rPr>
          <w:t xml:space="preserve"> resource</w:t>
        </w:r>
      </w:hyperlink>
      <w:r w:rsidR="00165C7D" w:rsidRPr="00CC2304">
        <w:rPr>
          <w:rFonts w:ascii="Verdana" w:hAnsi="Verdana"/>
        </w:rPr>
        <w:t xml:space="preserve"> – </w:t>
      </w:r>
      <w:r w:rsidR="00C457E2">
        <w:rPr>
          <w:rFonts w:ascii="Verdana" w:hAnsi="Verdana"/>
        </w:rPr>
        <w:t>Scottish Recovery Network</w:t>
      </w:r>
      <w:r w:rsidR="00165C7D" w:rsidRPr="00CC2304">
        <w:rPr>
          <w:rFonts w:ascii="Verdana" w:hAnsi="Verdana"/>
        </w:rPr>
        <w:t xml:space="preserve">  </w:t>
      </w:r>
    </w:p>
    <w:p w14:paraId="4A22575A" w14:textId="7AEE5A2A" w:rsidR="007B0236" w:rsidRPr="00BD0BE6" w:rsidRDefault="007B0236" w:rsidP="00CC2304">
      <w:pPr>
        <w:pStyle w:val="ListParagraph"/>
        <w:numPr>
          <w:ilvl w:val="0"/>
          <w:numId w:val="13"/>
        </w:numPr>
        <w:spacing w:line="360" w:lineRule="auto"/>
        <w:ind w:left="357" w:right="357" w:hanging="357"/>
        <w:rPr>
          <w:rFonts w:ascii="Verdana" w:hAnsi="Verdana"/>
          <w:b/>
          <w:bCs/>
        </w:rPr>
      </w:pPr>
      <w:hyperlink r:id="rId23" w:history="1">
        <w:r w:rsidRPr="00BD0BE6">
          <w:rPr>
            <w:rStyle w:val="Hyperlink"/>
            <w:rFonts w:ascii="Verdana" w:hAnsi="Verdana"/>
            <w:b/>
            <w:bCs/>
          </w:rPr>
          <w:t>Radical self-care</w:t>
        </w:r>
      </w:hyperlink>
      <w:r w:rsidR="007D22BB" w:rsidRPr="00BD0BE6">
        <w:rPr>
          <w:rFonts w:ascii="Verdana" w:hAnsi="Verdana"/>
          <w:b/>
          <w:bCs/>
        </w:rPr>
        <w:t xml:space="preserve"> – </w:t>
      </w:r>
      <w:r w:rsidR="007D22BB" w:rsidRPr="00BD0BE6">
        <w:rPr>
          <w:rFonts w:ascii="Verdana" w:hAnsi="Verdana"/>
        </w:rPr>
        <w:t>Dee Marque</w:t>
      </w:r>
      <w:r w:rsidR="00BD0BE6" w:rsidRPr="00BD0BE6">
        <w:rPr>
          <w:rFonts w:ascii="Verdana" w:hAnsi="Verdana"/>
        </w:rPr>
        <w:t>s</w:t>
      </w:r>
    </w:p>
    <w:p w14:paraId="374AB235" w14:textId="11489EAD" w:rsidR="00310FE3" w:rsidRPr="00CC2304" w:rsidRDefault="00310FE3" w:rsidP="00CC2304">
      <w:pPr>
        <w:pStyle w:val="ListParagraph"/>
        <w:numPr>
          <w:ilvl w:val="0"/>
          <w:numId w:val="13"/>
        </w:numPr>
        <w:spacing w:line="360" w:lineRule="auto"/>
        <w:ind w:left="357" w:right="357" w:hanging="357"/>
        <w:rPr>
          <w:rFonts w:ascii="Verdana" w:hAnsi="Verdana"/>
        </w:rPr>
      </w:pPr>
      <w:hyperlink r:id="rId24" w:history="1">
        <w:r w:rsidRPr="006A7A07">
          <w:rPr>
            <w:rStyle w:val="Hyperlink"/>
            <w:rFonts w:ascii="Verdana" w:hAnsi="Verdana"/>
            <w:b/>
            <w:bCs/>
          </w:rPr>
          <w:t>Wellness Recovery Action Plan</w:t>
        </w:r>
        <w:r w:rsidRPr="001D6171">
          <w:rPr>
            <w:rStyle w:val="Hyperlink"/>
            <w:rFonts w:ascii="Verdana" w:hAnsi="Verdana"/>
            <w:color w:val="auto"/>
            <w:u w:val="none"/>
          </w:rPr>
          <w:t xml:space="preserve"> (WRAP)</w:t>
        </w:r>
      </w:hyperlink>
      <w:r w:rsidR="006A7A07" w:rsidRPr="006A7A07">
        <w:rPr>
          <w:rFonts w:ascii="Verdana" w:hAnsi="Verdana"/>
        </w:rPr>
        <w:t xml:space="preserve"> -</w:t>
      </w:r>
      <w:r w:rsidR="006A7A07">
        <w:t xml:space="preserve"> </w:t>
      </w:r>
      <w:r w:rsidR="006A7A07" w:rsidRPr="006A7A07">
        <w:rPr>
          <w:rFonts w:ascii="Verdana" w:hAnsi="Verdana"/>
        </w:rPr>
        <w:t>Wellness Recovery Action Plan, Inc</w:t>
      </w:r>
    </w:p>
    <w:p w14:paraId="78DC90BA" w14:textId="7A551D34" w:rsidR="00F505D8" w:rsidRPr="000F7992" w:rsidRDefault="004642E4" w:rsidP="00CC2304">
      <w:pPr>
        <w:pStyle w:val="ListParagraph"/>
        <w:numPr>
          <w:ilvl w:val="0"/>
          <w:numId w:val="13"/>
        </w:numPr>
        <w:spacing w:line="360" w:lineRule="auto"/>
        <w:ind w:left="357" w:right="357" w:hanging="357"/>
        <w:rPr>
          <w:rFonts w:ascii="Verdana" w:hAnsi="Verdana"/>
        </w:rPr>
      </w:pPr>
      <w:hyperlink r:id="rId25" w:history="1">
        <w:r w:rsidRPr="000F7992">
          <w:rPr>
            <w:rStyle w:val="Hyperlink"/>
            <w:rFonts w:ascii="Verdana" w:hAnsi="Verdana"/>
            <w:b/>
            <w:bCs/>
          </w:rPr>
          <w:t>Self-care Wheel</w:t>
        </w:r>
      </w:hyperlink>
      <w:r w:rsidR="000F7992" w:rsidRPr="000F7992">
        <w:rPr>
          <w:rFonts w:ascii="Verdana" w:hAnsi="Verdana"/>
        </w:rPr>
        <w:t xml:space="preserve"> – Jeremy Sutton</w:t>
      </w:r>
    </w:p>
    <w:sectPr w:rsidR="00F505D8" w:rsidRPr="000F7992" w:rsidSect="007612E7">
      <w:footerReference w:type="default" r:id="rId26"/>
      <w:pgSz w:w="15840" w:h="12240" w:orient="landscape"/>
      <w:pgMar w:top="1440" w:right="1440" w:bottom="1276"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A6B5C0" w14:textId="77777777" w:rsidR="001115AD" w:rsidRPr="00283734" w:rsidRDefault="001115AD" w:rsidP="00C004B4">
      <w:pPr>
        <w:spacing w:after="0" w:line="240" w:lineRule="auto"/>
      </w:pPr>
      <w:r w:rsidRPr="00283734">
        <w:separator/>
      </w:r>
    </w:p>
  </w:endnote>
  <w:endnote w:type="continuationSeparator" w:id="0">
    <w:p w14:paraId="1C6CFD86" w14:textId="77777777" w:rsidR="001115AD" w:rsidRPr="00283734" w:rsidRDefault="001115AD" w:rsidP="00C004B4">
      <w:pPr>
        <w:spacing w:after="0" w:line="240" w:lineRule="auto"/>
      </w:pPr>
      <w:r w:rsidRPr="0028373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 Pro Semibold">
    <w:charset w:val="00"/>
    <w:family w:val="swiss"/>
    <w:pitch w:val="variable"/>
    <w:sig w:usb0="80000287" w:usb1="00000043"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4559551"/>
      <w:docPartObj>
        <w:docPartGallery w:val="Page Numbers (Bottom of Page)"/>
        <w:docPartUnique/>
      </w:docPartObj>
    </w:sdtPr>
    <w:sdtContent>
      <w:p w14:paraId="201A4BFB" w14:textId="76D99E37" w:rsidR="00113DBA" w:rsidRDefault="00113DBA">
        <w:pPr>
          <w:pStyle w:val="Footer"/>
          <w:jc w:val="right"/>
        </w:pPr>
        <w:r>
          <w:fldChar w:fldCharType="begin"/>
        </w:r>
        <w:r>
          <w:instrText>PAGE   \* MERGEFORMAT</w:instrText>
        </w:r>
        <w:r>
          <w:fldChar w:fldCharType="separate"/>
        </w:r>
        <w:r>
          <w:t>2</w:t>
        </w:r>
        <w:r>
          <w:fldChar w:fldCharType="end"/>
        </w:r>
      </w:p>
    </w:sdtContent>
  </w:sdt>
  <w:p w14:paraId="44919BD5" w14:textId="305093EE" w:rsidR="00C004B4" w:rsidRPr="00B7241B" w:rsidRDefault="00113DBA" w:rsidP="00113DBA">
    <w:pPr>
      <w:pStyle w:val="Footer"/>
      <w:rPr>
        <w:rFonts w:ascii="Verdana" w:hAnsi="Verdana"/>
      </w:rPr>
    </w:pPr>
    <w:r w:rsidRPr="00B7241B">
      <w:rPr>
        <w:rFonts w:ascii="Verdana" w:hAnsi="Verdana"/>
      </w:rPr>
      <w:t xml:space="preserve">Peer2Peer: module two, session five | Participant </w:t>
    </w:r>
    <w:r w:rsidR="00AF703F" w:rsidRPr="00B7241B">
      <w:rPr>
        <w:rFonts w:ascii="Verdana" w:hAnsi="Verdana"/>
      </w:rPr>
      <w:t>w</w:t>
    </w:r>
    <w:r w:rsidRPr="00B7241B">
      <w:rPr>
        <w:rFonts w:ascii="Verdana" w:hAnsi="Verdana"/>
      </w:rPr>
      <w:t xml:space="preserve">orkbook | </w:t>
    </w:r>
    <w:hyperlink r:id="rId1" w:history="1">
      <w:r w:rsidRPr="00B7241B">
        <w:rPr>
          <w:rStyle w:val="Hyperlink"/>
          <w:rFonts w:ascii="Verdana" w:hAnsi="Verdana"/>
          <w:b/>
          <w:bCs/>
        </w:rPr>
        <w:t>PeerRecoveryHub.Net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BA7C58" w14:textId="77777777" w:rsidR="001115AD" w:rsidRPr="00283734" w:rsidRDefault="001115AD" w:rsidP="00C004B4">
      <w:pPr>
        <w:spacing w:after="0" w:line="240" w:lineRule="auto"/>
      </w:pPr>
      <w:r w:rsidRPr="00283734">
        <w:separator/>
      </w:r>
    </w:p>
  </w:footnote>
  <w:footnote w:type="continuationSeparator" w:id="0">
    <w:p w14:paraId="31FC8035" w14:textId="77777777" w:rsidR="001115AD" w:rsidRPr="00283734" w:rsidRDefault="001115AD" w:rsidP="00C004B4">
      <w:pPr>
        <w:spacing w:after="0" w:line="240" w:lineRule="auto"/>
      </w:pPr>
      <w:r w:rsidRPr="00283734">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69615AA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6.5pt;height:339pt" o:bullet="t">
        <v:imagedata r:id="rId1" o:title="Jigsaw2"/>
      </v:shape>
    </w:pict>
  </w:numPicBullet>
  <w:numPicBullet w:numPicBulletId="1">
    <w:pict>
      <v:shape id="_x0000_i1026" type="#_x0000_t75" style="width:114.75pt;height:108.7pt" o:bullet="t">
        <v:imagedata r:id="rId2" o:title="dot_teal300dpi"/>
      </v:shape>
    </w:pict>
  </w:numPicBullet>
  <w:abstractNum w:abstractNumId="0" w15:restartNumberingAfterBreak="0">
    <w:nsid w:val="02C2757D"/>
    <w:multiLevelType w:val="hybridMultilevel"/>
    <w:tmpl w:val="46E06972"/>
    <w:lvl w:ilvl="0" w:tplc="F3049F52">
      <w:start w:val="1"/>
      <w:numFmt w:val="bullet"/>
      <w:lvlText w:val=""/>
      <w:lvlPicBulletId w:val="0"/>
      <w:lvlJc w:val="left"/>
      <w:pPr>
        <w:ind w:left="4046" w:hanging="360"/>
      </w:pPr>
      <w:rPr>
        <w:rFonts w:ascii="Symbol" w:hAnsi="Symbol" w:hint="default"/>
        <w:color w:val="auto"/>
      </w:rPr>
    </w:lvl>
    <w:lvl w:ilvl="1" w:tplc="04090003" w:tentative="1">
      <w:start w:val="1"/>
      <w:numFmt w:val="bullet"/>
      <w:lvlText w:val="o"/>
      <w:lvlJc w:val="left"/>
      <w:pPr>
        <w:ind w:left="4766" w:hanging="360"/>
      </w:pPr>
      <w:rPr>
        <w:rFonts w:ascii="Courier New" w:hAnsi="Courier New" w:cs="Courier New" w:hint="default"/>
      </w:rPr>
    </w:lvl>
    <w:lvl w:ilvl="2" w:tplc="04090005" w:tentative="1">
      <w:start w:val="1"/>
      <w:numFmt w:val="bullet"/>
      <w:lvlText w:val=""/>
      <w:lvlJc w:val="left"/>
      <w:pPr>
        <w:ind w:left="5486" w:hanging="360"/>
      </w:pPr>
      <w:rPr>
        <w:rFonts w:ascii="Wingdings" w:hAnsi="Wingdings" w:hint="default"/>
      </w:rPr>
    </w:lvl>
    <w:lvl w:ilvl="3" w:tplc="04090001" w:tentative="1">
      <w:start w:val="1"/>
      <w:numFmt w:val="bullet"/>
      <w:lvlText w:val=""/>
      <w:lvlJc w:val="left"/>
      <w:pPr>
        <w:ind w:left="6206" w:hanging="360"/>
      </w:pPr>
      <w:rPr>
        <w:rFonts w:ascii="Symbol" w:hAnsi="Symbol" w:hint="default"/>
      </w:rPr>
    </w:lvl>
    <w:lvl w:ilvl="4" w:tplc="04090003" w:tentative="1">
      <w:start w:val="1"/>
      <w:numFmt w:val="bullet"/>
      <w:lvlText w:val="o"/>
      <w:lvlJc w:val="left"/>
      <w:pPr>
        <w:ind w:left="6926" w:hanging="360"/>
      </w:pPr>
      <w:rPr>
        <w:rFonts w:ascii="Courier New" w:hAnsi="Courier New" w:cs="Courier New" w:hint="default"/>
      </w:rPr>
    </w:lvl>
    <w:lvl w:ilvl="5" w:tplc="04090005" w:tentative="1">
      <w:start w:val="1"/>
      <w:numFmt w:val="bullet"/>
      <w:lvlText w:val=""/>
      <w:lvlJc w:val="left"/>
      <w:pPr>
        <w:ind w:left="7646" w:hanging="360"/>
      </w:pPr>
      <w:rPr>
        <w:rFonts w:ascii="Wingdings" w:hAnsi="Wingdings" w:hint="default"/>
      </w:rPr>
    </w:lvl>
    <w:lvl w:ilvl="6" w:tplc="04090001" w:tentative="1">
      <w:start w:val="1"/>
      <w:numFmt w:val="bullet"/>
      <w:lvlText w:val=""/>
      <w:lvlJc w:val="left"/>
      <w:pPr>
        <w:ind w:left="8366" w:hanging="360"/>
      </w:pPr>
      <w:rPr>
        <w:rFonts w:ascii="Symbol" w:hAnsi="Symbol" w:hint="default"/>
      </w:rPr>
    </w:lvl>
    <w:lvl w:ilvl="7" w:tplc="04090003" w:tentative="1">
      <w:start w:val="1"/>
      <w:numFmt w:val="bullet"/>
      <w:lvlText w:val="o"/>
      <w:lvlJc w:val="left"/>
      <w:pPr>
        <w:ind w:left="9086" w:hanging="360"/>
      </w:pPr>
      <w:rPr>
        <w:rFonts w:ascii="Courier New" w:hAnsi="Courier New" w:cs="Courier New" w:hint="default"/>
      </w:rPr>
    </w:lvl>
    <w:lvl w:ilvl="8" w:tplc="04090005" w:tentative="1">
      <w:start w:val="1"/>
      <w:numFmt w:val="bullet"/>
      <w:lvlText w:val=""/>
      <w:lvlJc w:val="left"/>
      <w:pPr>
        <w:ind w:left="9806" w:hanging="360"/>
      </w:pPr>
      <w:rPr>
        <w:rFonts w:ascii="Wingdings" w:hAnsi="Wingdings" w:hint="default"/>
      </w:rPr>
    </w:lvl>
  </w:abstractNum>
  <w:abstractNum w:abstractNumId="1" w15:restartNumberingAfterBreak="0">
    <w:nsid w:val="054E3FB5"/>
    <w:multiLevelType w:val="hybridMultilevel"/>
    <w:tmpl w:val="742E798A"/>
    <w:lvl w:ilvl="0" w:tplc="50F0985A">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B441E4"/>
    <w:multiLevelType w:val="hybridMultilevel"/>
    <w:tmpl w:val="2982E81E"/>
    <w:lvl w:ilvl="0" w:tplc="50F0985A">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033844"/>
    <w:multiLevelType w:val="hybridMultilevel"/>
    <w:tmpl w:val="B9AEC05E"/>
    <w:lvl w:ilvl="0" w:tplc="F3049F52">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C21CFF"/>
    <w:multiLevelType w:val="hybridMultilevel"/>
    <w:tmpl w:val="DB04DF94"/>
    <w:lvl w:ilvl="0" w:tplc="BA5A9EBC">
      <w:start w:val="1"/>
      <w:numFmt w:val="bullet"/>
      <w:lvlText w:val=""/>
      <w:lvlJc w:val="left"/>
      <w:pPr>
        <w:ind w:left="720" w:hanging="360"/>
      </w:pPr>
      <w:rPr>
        <w:rFonts w:ascii="Symbol" w:hAnsi="Symbol" w:hint="default"/>
        <w:color w:val="auto"/>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37D51ED0"/>
    <w:multiLevelType w:val="hybridMultilevel"/>
    <w:tmpl w:val="DDD8420C"/>
    <w:lvl w:ilvl="0" w:tplc="F3049F52">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34578EA"/>
    <w:multiLevelType w:val="hybridMultilevel"/>
    <w:tmpl w:val="E25A1256"/>
    <w:lvl w:ilvl="0" w:tplc="6172A80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AD2BA2"/>
    <w:multiLevelType w:val="hybridMultilevel"/>
    <w:tmpl w:val="8354C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0D55063"/>
    <w:multiLevelType w:val="hybridMultilevel"/>
    <w:tmpl w:val="93FA84B0"/>
    <w:lvl w:ilvl="0" w:tplc="F3049F52">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BEC2B3D"/>
    <w:multiLevelType w:val="hybridMultilevel"/>
    <w:tmpl w:val="F03847C6"/>
    <w:lvl w:ilvl="0" w:tplc="6172A80A">
      <w:start w:val="1"/>
      <w:numFmt w:val="bullet"/>
      <w:lvlText w:val=""/>
      <w:lvlJc w:val="left"/>
      <w:pPr>
        <w:ind w:left="1080" w:hanging="360"/>
      </w:pPr>
      <w:rPr>
        <w:rFonts w:ascii="Symbol" w:hAnsi="Symbol" w:hint="default"/>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 w15:restartNumberingAfterBreak="0">
    <w:nsid w:val="631E5178"/>
    <w:multiLevelType w:val="hybridMultilevel"/>
    <w:tmpl w:val="E6E6BCF4"/>
    <w:lvl w:ilvl="0" w:tplc="6172A80A">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78B18B3"/>
    <w:multiLevelType w:val="hybridMultilevel"/>
    <w:tmpl w:val="91200506"/>
    <w:lvl w:ilvl="0" w:tplc="F3049F52">
      <w:start w:val="1"/>
      <w:numFmt w:val="bullet"/>
      <w:lvlText w:val=""/>
      <w:lvlPicBulletId w:val="0"/>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EB84946"/>
    <w:multiLevelType w:val="hybridMultilevel"/>
    <w:tmpl w:val="AFDAC804"/>
    <w:lvl w:ilvl="0" w:tplc="F3049F52">
      <w:start w:val="1"/>
      <w:numFmt w:val="bullet"/>
      <w:lvlText w:val=""/>
      <w:lvlPicBulletId w:val="0"/>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515267444">
    <w:abstractNumId w:val="0"/>
  </w:num>
  <w:num w:numId="2" w16cid:durableId="1978533804">
    <w:abstractNumId w:val="1"/>
  </w:num>
  <w:num w:numId="3" w16cid:durableId="1220289267">
    <w:abstractNumId w:val="2"/>
  </w:num>
  <w:num w:numId="4" w16cid:durableId="300814851">
    <w:abstractNumId w:val="6"/>
  </w:num>
  <w:num w:numId="5" w16cid:durableId="208348503">
    <w:abstractNumId w:val="5"/>
  </w:num>
  <w:num w:numId="6" w16cid:durableId="1360352190">
    <w:abstractNumId w:val="12"/>
  </w:num>
  <w:num w:numId="7" w16cid:durableId="1169097364">
    <w:abstractNumId w:val="3"/>
  </w:num>
  <w:num w:numId="8" w16cid:durableId="217254503">
    <w:abstractNumId w:val="8"/>
  </w:num>
  <w:num w:numId="9" w16cid:durableId="542059743">
    <w:abstractNumId w:val="4"/>
  </w:num>
  <w:num w:numId="10" w16cid:durableId="1668285391">
    <w:abstractNumId w:val="7"/>
  </w:num>
  <w:num w:numId="11" w16cid:durableId="1873684614">
    <w:abstractNumId w:val="10"/>
  </w:num>
  <w:num w:numId="12" w16cid:durableId="5137013">
    <w:abstractNumId w:val="11"/>
  </w:num>
  <w:num w:numId="13" w16cid:durableId="1916042791">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A0C"/>
    <w:rsid w:val="000017B0"/>
    <w:rsid w:val="000053B5"/>
    <w:rsid w:val="00016817"/>
    <w:rsid w:val="00017872"/>
    <w:rsid w:val="00024F8B"/>
    <w:rsid w:val="00037CAC"/>
    <w:rsid w:val="00040433"/>
    <w:rsid w:val="000405ED"/>
    <w:rsid w:val="0004502A"/>
    <w:rsid w:val="0004585C"/>
    <w:rsid w:val="00045B67"/>
    <w:rsid w:val="0005435A"/>
    <w:rsid w:val="00056A62"/>
    <w:rsid w:val="00064475"/>
    <w:rsid w:val="00077276"/>
    <w:rsid w:val="00077947"/>
    <w:rsid w:val="000814C7"/>
    <w:rsid w:val="000842F5"/>
    <w:rsid w:val="000847AC"/>
    <w:rsid w:val="0009188D"/>
    <w:rsid w:val="0009711D"/>
    <w:rsid w:val="000A5196"/>
    <w:rsid w:val="000A6F25"/>
    <w:rsid w:val="000B4B21"/>
    <w:rsid w:val="000B6834"/>
    <w:rsid w:val="000B72A6"/>
    <w:rsid w:val="000B7D59"/>
    <w:rsid w:val="000B7EA3"/>
    <w:rsid w:val="000C0067"/>
    <w:rsid w:val="000C2C8E"/>
    <w:rsid w:val="000C31E6"/>
    <w:rsid w:val="000C4F25"/>
    <w:rsid w:val="000C743E"/>
    <w:rsid w:val="000D3347"/>
    <w:rsid w:val="000E1E28"/>
    <w:rsid w:val="000E4012"/>
    <w:rsid w:val="000E4120"/>
    <w:rsid w:val="000E7DE8"/>
    <w:rsid w:val="000F1A4F"/>
    <w:rsid w:val="000F217E"/>
    <w:rsid w:val="000F7992"/>
    <w:rsid w:val="001025DB"/>
    <w:rsid w:val="001032F7"/>
    <w:rsid w:val="00105DD5"/>
    <w:rsid w:val="001115AD"/>
    <w:rsid w:val="00113DBA"/>
    <w:rsid w:val="00117BA8"/>
    <w:rsid w:val="00125D1F"/>
    <w:rsid w:val="0013013E"/>
    <w:rsid w:val="0013206E"/>
    <w:rsid w:val="0013513E"/>
    <w:rsid w:val="001418BE"/>
    <w:rsid w:val="001425A8"/>
    <w:rsid w:val="00142664"/>
    <w:rsid w:val="00144DAF"/>
    <w:rsid w:val="0015369F"/>
    <w:rsid w:val="00165C7D"/>
    <w:rsid w:val="00170E39"/>
    <w:rsid w:val="00180A7F"/>
    <w:rsid w:val="00182BE2"/>
    <w:rsid w:val="00184098"/>
    <w:rsid w:val="00184FB0"/>
    <w:rsid w:val="001913D7"/>
    <w:rsid w:val="001920B2"/>
    <w:rsid w:val="001966D4"/>
    <w:rsid w:val="001A207C"/>
    <w:rsid w:val="001A6D87"/>
    <w:rsid w:val="001B2930"/>
    <w:rsid w:val="001B2C2C"/>
    <w:rsid w:val="001B51D0"/>
    <w:rsid w:val="001B6D55"/>
    <w:rsid w:val="001C1CBF"/>
    <w:rsid w:val="001D3B39"/>
    <w:rsid w:val="001D6171"/>
    <w:rsid w:val="001D6FCF"/>
    <w:rsid w:val="001E24A0"/>
    <w:rsid w:val="001E3E86"/>
    <w:rsid w:val="00200070"/>
    <w:rsid w:val="00201015"/>
    <w:rsid w:val="00202BA6"/>
    <w:rsid w:val="002047AB"/>
    <w:rsid w:val="00213FF5"/>
    <w:rsid w:val="0021783A"/>
    <w:rsid w:val="00222253"/>
    <w:rsid w:val="00242FF8"/>
    <w:rsid w:val="00243B30"/>
    <w:rsid w:val="00263C5D"/>
    <w:rsid w:val="002647DD"/>
    <w:rsid w:val="0027291B"/>
    <w:rsid w:val="00276672"/>
    <w:rsid w:val="002804AD"/>
    <w:rsid w:val="00282929"/>
    <w:rsid w:val="00283734"/>
    <w:rsid w:val="00287C27"/>
    <w:rsid w:val="00287E3B"/>
    <w:rsid w:val="00291C0D"/>
    <w:rsid w:val="002A3425"/>
    <w:rsid w:val="002A4B5F"/>
    <w:rsid w:val="002B0B92"/>
    <w:rsid w:val="002B2DCE"/>
    <w:rsid w:val="002B4370"/>
    <w:rsid w:val="002C3572"/>
    <w:rsid w:val="002C5CF5"/>
    <w:rsid w:val="002D0C66"/>
    <w:rsid w:val="002D29CE"/>
    <w:rsid w:val="002D47D0"/>
    <w:rsid w:val="002E0467"/>
    <w:rsid w:val="002F29F8"/>
    <w:rsid w:val="002F4E63"/>
    <w:rsid w:val="002F7509"/>
    <w:rsid w:val="003070BF"/>
    <w:rsid w:val="00310FE3"/>
    <w:rsid w:val="003139CB"/>
    <w:rsid w:val="00315E3D"/>
    <w:rsid w:val="00323AD8"/>
    <w:rsid w:val="00332389"/>
    <w:rsid w:val="003355BA"/>
    <w:rsid w:val="003361F5"/>
    <w:rsid w:val="00340A27"/>
    <w:rsid w:val="00341764"/>
    <w:rsid w:val="00343BBA"/>
    <w:rsid w:val="0035216F"/>
    <w:rsid w:val="00362362"/>
    <w:rsid w:val="00366447"/>
    <w:rsid w:val="003678B1"/>
    <w:rsid w:val="0037144C"/>
    <w:rsid w:val="0037403C"/>
    <w:rsid w:val="00387DFC"/>
    <w:rsid w:val="003914CC"/>
    <w:rsid w:val="00395D9F"/>
    <w:rsid w:val="003961CA"/>
    <w:rsid w:val="003A3156"/>
    <w:rsid w:val="003A3571"/>
    <w:rsid w:val="003C7ABA"/>
    <w:rsid w:val="003D20C2"/>
    <w:rsid w:val="003D2CD3"/>
    <w:rsid w:val="003E3201"/>
    <w:rsid w:val="003F261E"/>
    <w:rsid w:val="003F284A"/>
    <w:rsid w:val="003F4350"/>
    <w:rsid w:val="00402E06"/>
    <w:rsid w:val="00404055"/>
    <w:rsid w:val="0041284A"/>
    <w:rsid w:val="00421E09"/>
    <w:rsid w:val="00431D0F"/>
    <w:rsid w:val="00436F54"/>
    <w:rsid w:val="00437814"/>
    <w:rsid w:val="00437D6B"/>
    <w:rsid w:val="004410E0"/>
    <w:rsid w:val="00441CB4"/>
    <w:rsid w:val="00445F31"/>
    <w:rsid w:val="00451B2E"/>
    <w:rsid w:val="00452913"/>
    <w:rsid w:val="0045737C"/>
    <w:rsid w:val="004601B4"/>
    <w:rsid w:val="004642E4"/>
    <w:rsid w:val="00464FE7"/>
    <w:rsid w:val="00484F22"/>
    <w:rsid w:val="004A2987"/>
    <w:rsid w:val="004A5083"/>
    <w:rsid w:val="004A526B"/>
    <w:rsid w:val="004A5335"/>
    <w:rsid w:val="004B2BE3"/>
    <w:rsid w:val="004B2E2F"/>
    <w:rsid w:val="004B391A"/>
    <w:rsid w:val="004B6B93"/>
    <w:rsid w:val="004B713C"/>
    <w:rsid w:val="004B7782"/>
    <w:rsid w:val="004C67B0"/>
    <w:rsid w:val="004C71E5"/>
    <w:rsid w:val="004D0051"/>
    <w:rsid w:val="004D7C4A"/>
    <w:rsid w:val="004E10D7"/>
    <w:rsid w:val="004E1286"/>
    <w:rsid w:val="004E2DA1"/>
    <w:rsid w:val="004F0299"/>
    <w:rsid w:val="00500EC3"/>
    <w:rsid w:val="00507062"/>
    <w:rsid w:val="005073BE"/>
    <w:rsid w:val="0051312F"/>
    <w:rsid w:val="00514535"/>
    <w:rsid w:val="00515AD9"/>
    <w:rsid w:val="00520C3C"/>
    <w:rsid w:val="00532726"/>
    <w:rsid w:val="00543C65"/>
    <w:rsid w:val="00567B89"/>
    <w:rsid w:val="00572A10"/>
    <w:rsid w:val="00581897"/>
    <w:rsid w:val="00583ABB"/>
    <w:rsid w:val="00585A7E"/>
    <w:rsid w:val="005A02AA"/>
    <w:rsid w:val="005C0609"/>
    <w:rsid w:val="005C2E27"/>
    <w:rsid w:val="005D12A2"/>
    <w:rsid w:val="005D4764"/>
    <w:rsid w:val="005E4A67"/>
    <w:rsid w:val="005F092F"/>
    <w:rsid w:val="005F6D47"/>
    <w:rsid w:val="00600576"/>
    <w:rsid w:val="006065F3"/>
    <w:rsid w:val="00607349"/>
    <w:rsid w:val="00610F0D"/>
    <w:rsid w:val="00613F59"/>
    <w:rsid w:val="00623A12"/>
    <w:rsid w:val="006320FD"/>
    <w:rsid w:val="0063255E"/>
    <w:rsid w:val="00635309"/>
    <w:rsid w:val="006416E3"/>
    <w:rsid w:val="0064364A"/>
    <w:rsid w:val="00646C45"/>
    <w:rsid w:val="00662FAE"/>
    <w:rsid w:val="00663D5B"/>
    <w:rsid w:val="006671FE"/>
    <w:rsid w:val="006722A9"/>
    <w:rsid w:val="00675598"/>
    <w:rsid w:val="006836AD"/>
    <w:rsid w:val="00685FE4"/>
    <w:rsid w:val="00692380"/>
    <w:rsid w:val="006A0EC7"/>
    <w:rsid w:val="006A6682"/>
    <w:rsid w:val="006A7297"/>
    <w:rsid w:val="006A7A07"/>
    <w:rsid w:val="006B0F57"/>
    <w:rsid w:val="006B1E5A"/>
    <w:rsid w:val="006B1EC7"/>
    <w:rsid w:val="006B5BF5"/>
    <w:rsid w:val="006C55C3"/>
    <w:rsid w:val="006D635A"/>
    <w:rsid w:val="006E1107"/>
    <w:rsid w:val="006E14EE"/>
    <w:rsid w:val="006F77B5"/>
    <w:rsid w:val="00702C66"/>
    <w:rsid w:val="00706282"/>
    <w:rsid w:val="00710823"/>
    <w:rsid w:val="0072583B"/>
    <w:rsid w:val="00725FC6"/>
    <w:rsid w:val="0072770D"/>
    <w:rsid w:val="00731E7D"/>
    <w:rsid w:val="007370B7"/>
    <w:rsid w:val="007425DF"/>
    <w:rsid w:val="007432C9"/>
    <w:rsid w:val="00750CB7"/>
    <w:rsid w:val="00760713"/>
    <w:rsid w:val="007612E7"/>
    <w:rsid w:val="0076443C"/>
    <w:rsid w:val="00765226"/>
    <w:rsid w:val="007704EC"/>
    <w:rsid w:val="0078121F"/>
    <w:rsid w:val="00786578"/>
    <w:rsid w:val="007872BA"/>
    <w:rsid w:val="007907BB"/>
    <w:rsid w:val="007A32D2"/>
    <w:rsid w:val="007B0236"/>
    <w:rsid w:val="007B16C6"/>
    <w:rsid w:val="007B30F9"/>
    <w:rsid w:val="007C214F"/>
    <w:rsid w:val="007C234E"/>
    <w:rsid w:val="007D22BB"/>
    <w:rsid w:val="007E76CA"/>
    <w:rsid w:val="007F29CA"/>
    <w:rsid w:val="00802EAC"/>
    <w:rsid w:val="00810C05"/>
    <w:rsid w:val="00822DF6"/>
    <w:rsid w:val="0082490C"/>
    <w:rsid w:val="00834442"/>
    <w:rsid w:val="008406A8"/>
    <w:rsid w:val="00853E85"/>
    <w:rsid w:val="00862A19"/>
    <w:rsid w:val="008714D1"/>
    <w:rsid w:val="00880197"/>
    <w:rsid w:val="00883A4E"/>
    <w:rsid w:val="00890E75"/>
    <w:rsid w:val="00891CF6"/>
    <w:rsid w:val="008A1DD2"/>
    <w:rsid w:val="008A5FF8"/>
    <w:rsid w:val="008B39F2"/>
    <w:rsid w:val="008C454A"/>
    <w:rsid w:val="008D0ED5"/>
    <w:rsid w:val="008E00D1"/>
    <w:rsid w:val="008E3DDE"/>
    <w:rsid w:val="008E55AF"/>
    <w:rsid w:val="008E5BA9"/>
    <w:rsid w:val="008E6FB4"/>
    <w:rsid w:val="008E73C4"/>
    <w:rsid w:val="008F24F7"/>
    <w:rsid w:val="008F403D"/>
    <w:rsid w:val="008F43A8"/>
    <w:rsid w:val="00911EFA"/>
    <w:rsid w:val="009154E3"/>
    <w:rsid w:val="00931822"/>
    <w:rsid w:val="00934D3B"/>
    <w:rsid w:val="009373F2"/>
    <w:rsid w:val="00946152"/>
    <w:rsid w:val="009463D7"/>
    <w:rsid w:val="00955024"/>
    <w:rsid w:val="00961F98"/>
    <w:rsid w:val="009673CA"/>
    <w:rsid w:val="009678B8"/>
    <w:rsid w:val="00970F4D"/>
    <w:rsid w:val="00971398"/>
    <w:rsid w:val="009761C8"/>
    <w:rsid w:val="00976CCD"/>
    <w:rsid w:val="00977D4C"/>
    <w:rsid w:val="00985844"/>
    <w:rsid w:val="00985863"/>
    <w:rsid w:val="00990197"/>
    <w:rsid w:val="009918DC"/>
    <w:rsid w:val="009A0269"/>
    <w:rsid w:val="009A19F5"/>
    <w:rsid w:val="009A4CC5"/>
    <w:rsid w:val="009B3EAC"/>
    <w:rsid w:val="009C6F98"/>
    <w:rsid w:val="009D4EC6"/>
    <w:rsid w:val="009D58F0"/>
    <w:rsid w:val="009E2B02"/>
    <w:rsid w:val="009E5F62"/>
    <w:rsid w:val="009E680A"/>
    <w:rsid w:val="009F02D8"/>
    <w:rsid w:val="009F2303"/>
    <w:rsid w:val="009F6C9C"/>
    <w:rsid w:val="009F7EC8"/>
    <w:rsid w:val="00A05722"/>
    <w:rsid w:val="00A12B60"/>
    <w:rsid w:val="00A1335B"/>
    <w:rsid w:val="00A14873"/>
    <w:rsid w:val="00A17728"/>
    <w:rsid w:val="00A20DB6"/>
    <w:rsid w:val="00A237D8"/>
    <w:rsid w:val="00A31FA1"/>
    <w:rsid w:val="00A34416"/>
    <w:rsid w:val="00A3473D"/>
    <w:rsid w:val="00A41196"/>
    <w:rsid w:val="00A41D04"/>
    <w:rsid w:val="00A42783"/>
    <w:rsid w:val="00A47EAC"/>
    <w:rsid w:val="00A52941"/>
    <w:rsid w:val="00A66AF5"/>
    <w:rsid w:val="00A71AD3"/>
    <w:rsid w:val="00A8373A"/>
    <w:rsid w:val="00A93F9A"/>
    <w:rsid w:val="00A94C70"/>
    <w:rsid w:val="00A95109"/>
    <w:rsid w:val="00A95442"/>
    <w:rsid w:val="00AA031A"/>
    <w:rsid w:val="00AA45BA"/>
    <w:rsid w:val="00AB0B7E"/>
    <w:rsid w:val="00AB264E"/>
    <w:rsid w:val="00AB35CA"/>
    <w:rsid w:val="00AB6006"/>
    <w:rsid w:val="00AC3F19"/>
    <w:rsid w:val="00AD108F"/>
    <w:rsid w:val="00AD3A12"/>
    <w:rsid w:val="00AD518B"/>
    <w:rsid w:val="00AE44BA"/>
    <w:rsid w:val="00AE7DE8"/>
    <w:rsid w:val="00AF1EE5"/>
    <w:rsid w:val="00AF703F"/>
    <w:rsid w:val="00B011D0"/>
    <w:rsid w:val="00B100DC"/>
    <w:rsid w:val="00B10180"/>
    <w:rsid w:val="00B10D72"/>
    <w:rsid w:val="00B15539"/>
    <w:rsid w:val="00B15ACB"/>
    <w:rsid w:val="00B23D80"/>
    <w:rsid w:val="00B47587"/>
    <w:rsid w:val="00B7241B"/>
    <w:rsid w:val="00B72B41"/>
    <w:rsid w:val="00B7564A"/>
    <w:rsid w:val="00B80DEB"/>
    <w:rsid w:val="00B872C4"/>
    <w:rsid w:val="00B9182F"/>
    <w:rsid w:val="00B959C0"/>
    <w:rsid w:val="00BA65D8"/>
    <w:rsid w:val="00BA74D7"/>
    <w:rsid w:val="00BB0212"/>
    <w:rsid w:val="00BB16EC"/>
    <w:rsid w:val="00BC1575"/>
    <w:rsid w:val="00BC220E"/>
    <w:rsid w:val="00BC4A0B"/>
    <w:rsid w:val="00BC5671"/>
    <w:rsid w:val="00BD0781"/>
    <w:rsid w:val="00BD0BE6"/>
    <w:rsid w:val="00BD2F95"/>
    <w:rsid w:val="00BD7FC6"/>
    <w:rsid w:val="00BE021B"/>
    <w:rsid w:val="00BE0FE6"/>
    <w:rsid w:val="00BF2919"/>
    <w:rsid w:val="00C004B4"/>
    <w:rsid w:val="00C028F9"/>
    <w:rsid w:val="00C04D75"/>
    <w:rsid w:val="00C11ABA"/>
    <w:rsid w:val="00C152BC"/>
    <w:rsid w:val="00C165DD"/>
    <w:rsid w:val="00C16A5B"/>
    <w:rsid w:val="00C24E9E"/>
    <w:rsid w:val="00C27106"/>
    <w:rsid w:val="00C36FC8"/>
    <w:rsid w:val="00C44E86"/>
    <w:rsid w:val="00C457E2"/>
    <w:rsid w:val="00C54943"/>
    <w:rsid w:val="00C56A70"/>
    <w:rsid w:val="00C70480"/>
    <w:rsid w:val="00C73AB1"/>
    <w:rsid w:val="00C86261"/>
    <w:rsid w:val="00C86528"/>
    <w:rsid w:val="00C87A41"/>
    <w:rsid w:val="00C904D1"/>
    <w:rsid w:val="00C92019"/>
    <w:rsid w:val="00C921A5"/>
    <w:rsid w:val="00C94BD3"/>
    <w:rsid w:val="00CB51A7"/>
    <w:rsid w:val="00CB63E5"/>
    <w:rsid w:val="00CB77A5"/>
    <w:rsid w:val="00CC2226"/>
    <w:rsid w:val="00CC2304"/>
    <w:rsid w:val="00CC7E2E"/>
    <w:rsid w:val="00CD3AE6"/>
    <w:rsid w:val="00CE3174"/>
    <w:rsid w:val="00CE4F27"/>
    <w:rsid w:val="00CE68B0"/>
    <w:rsid w:val="00D00E43"/>
    <w:rsid w:val="00D0126A"/>
    <w:rsid w:val="00D11D06"/>
    <w:rsid w:val="00D15C77"/>
    <w:rsid w:val="00D25B3E"/>
    <w:rsid w:val="00D34A5C"/>
    <w:rsid w:val="00D51C39"/>
    <w:rsid w:val="00D530D3"/>
    <w:rsid w:val="00D578AE"/>
    <w:rsid w:val="00D62EF9"/>
    <w:rsid w:val="00D71A2E"/>
    <w:rsid w:val="00D7272E"/>
    <w:rsid w:val="00D76F30"/>
    <w:rsid w:val="00DA0A0C"/>
    <w:rsid w:val="00DA4FEC"/>
    <w:rsid w:val="00DB447A"/>
    <w:rsid w:val="00DB48F2"/>
    <w:rsid w:val="00DC7623"/>
    <w:rsid w:val="00DD0EF8"/>
    <w:rsid w:val="00DD51D5"/>
    <w:rsid w:val="00DE71C1"/>
    <w:rsid w:val="00DE7535"/>
    <w:rsid w:val="00E0248C"/>
    <w:rsid w:val="00E049F8"/>
    <w:rsid w:val="00E07A03"/>
    <w:rsid w:val="00E121A1"/>
    <w:rsid w:val="00E22E19"/>
    <w:rsid w:val="00E2307F"/>
    <w:rsid w:val="00E25CB8"/>
    <w:rsid w:val="00E31DA8"/>
    <w:rsid w:val="00E32178"/>
    <w:rsid w:val="00E35D1C"/>
    <w:rsid w:val="00E376B5"/>
    <w:rsid w:val="00E51A3B"/>
    <w:rsid w:val="00E52D69"/>
    <w:rsid w:val="00E5481D"/>
    <w:rsid w:val="00E60587"/>
    <w:rsid w:val="00E66034"/>
    <w:rsid w:val="00E6626E"/>
    <w:rsid w:val="00E70900"/>
    <w:rsid w:val="00E7199F"/>
    <w:rsid w:val="00E755D3"/>
    <w:rsid w:val="00E86A2D"/>
    <w:rsid w:val="00E94DFA"/>
    <w:rsid w:val="00EA24FD"/>
    <w:rsid w:val="00EA658B"/>
    <w:rsid w:val="00EB160D"/>
    <w:rsid w:val="00EC15C9"/>
    <w:rsid w:val="00EC28B5"/>
    <w:rsid w:val="00ED101E"/>
    <w:rsid w:val="00ED24C2"/>
    <w:rsid w:val="00EE6726"/>
    <w:rsid w:val="00F02A4B"/>
    <w:rsid w:val="00F15B68"/>
    <w:rsid w:val="00F21E45"/>
    <w:rsid w:val="00F2586B"/>
    <w:rsid w:val="00F2657D"/>
    <w:rsid w:val="00F40D58"/>
    <w:rsid w:val="00F44D64"/>
    <w:rsid w:val="00F46C2C"/>
    <w:rsid w:val="00F505D8"/>
    <w:rsid w:val="00F53CE7"/>
    <w:rsid w:val="00F5581F"/>
    <w:rsid w:val="00F651D4"/>
    <w:rsid w:val="00F72A01"/>
    <w:rsid w:val="00F767E9"/>
    <w:rsid w:val="00F903F1"/>
    <w:rsid w:val="00F9263F"/>
    <w:rsid w:val="00FA2C38"/>
    <w:rsid w:val="00FA2D38"/>
    <w:rsid w:val="00FB46A3"/>
    <w:rsid w:val="00FB6158"/>
    <w:rsid w:val="00FC0A57"/>
    <w:rsid w:val="00FC286A"/>
    <w:rsid w:val="00FD101C"/>
    <w:rsid w:val="00FD36FB"/>
    <w:rsid w:val="00FD53E3"/>
    <w:rsid w:val="00FE23A5"/>
    <w:rsid w:val="00FE73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1C2F39"/>
  <w15:chartTrackingRefBased/>
  <w15:docId w15:val="{C1D864BF-0E32-434D-A023-AF376F9C6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6CCD"/>
    <w:rPr>
      <w:lang w:val="en-GB"/>
    </w:rPr>
  </w:style>
  <w:style w:type="paragraph" w:styleId="Heading1">
    <w:name w:val="heading 1"/>
    <w:basedOn w:val="Normal"/>
    <w:next w:val="Normal"/>
    <w:link w:val="Heading1Char"/>
    <w:uiPriority w:val="9"/>
    <w:qFormat/>
    <w:rsid w:val="00DA0A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A0A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0A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0A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0A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0A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0A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0A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0A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0A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0A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0A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0A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0A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0A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0A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0A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0A0C"/>
    <w:rPr>
      <w:rFonts w:eastAsiaTheme="majorEastAsia" w:cstheme="majorBidi"/>
      <w:color w:val="272727" w:themeColor="text1" w:themeTint="D8"/>
    </w:rPr>
  </w:style>
  <w:style w:type="paragraph" w:styleId="Title">
    <w:name w:val="Title"/>
    <w:basedOn w:val="Normal"/>
    <w:next w:val="Normal"/>
    <w:link w:val="TitleChar"/>
    <w:uiPriority w:val="10"/>
    <w:qFormat/>
    <w:rsid w:val="00DA0A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0A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0A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0A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0A0C"/>
    <w:pPr>
      <w:spacing w:before="160"/>
      <w:jc w:val="center"/>
    </w:pPr>
    <w:rPr>
      <w:i/>
      <w:iCs/>
      <w:color w:val="404040" w:themeColor="text1" w:themeTint="BF"/>
    </w:rPr>
  </w:style>
  <w:style w:type="character" w:customStyle="1" w:styleId="QuoteChar">
    <w:name w:val="Quote Char"/>
    <w:basedOn w:val="DefaultParagraphFont"/>
    <w:link w:val="Quote"/>
    <w:uiPriority w:val="29"/>
    <w:rsid w:val="00DA0A0C"/>
    <w:rPr>
      <w:i/>
      <w:iCs/>
      <w:color w:val="404040" w:themeColor="text1" w:themeTint="BF"/>
    </w:rPr>
  </w:style>
  <w:style w:type="paragraph" w:styleId="ListParagraph">
    <w:name w:val="List Paragraph"/>
    <w:basedOn w:val="Normal"/>
    <w:uiPriority w:val="34"/>
    <w:qFormat/>
    <w:rsid w:val="00DA0A0C"/>
    <w:pPr>
      <w:ind w:left="720"/>
      <w:contextualSpacing/>
    </w:pPr>
  </w:style>
  <w:style w:type="character" w:styleId="IntenseEmphasis">
    <w:name w:val="Intense Emphasis"/>
    <w:basedOn w:val="DefaultParagraphFont"/>
    <w:uiPriority w:val="21"/>
    <w:qFormat/>
    <w:rsid w:val="00DA0A0C"/>
    <w:rPr>
      <w:i/>
      <w:iCs/>
      <w:color w:val="0F4761" w:themeColor="accent1" w:themeShade="BF"/>
    </w:rPr>
  </w:style>
  <w:style w:type="paragraph" w:styleId="IntenseQuote">
    <w:name w:val="Intense Quote"/>
    <w:basedOn w:val="Normal"/>
    <w:next w:val="Normal"/>
    <w:link w:val="IntenseQuoteChar"/>
    <w:uiPriority w:val="30"/>
    <w:qFormat/>
    <w:rsid w:val="00DA0A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0A0C"/>
    <w:rPr>
      <w:i/>
      <w:iCs/>
      <w:color w:val="0F4761" w:themeColor="accent1" w:themeShade="BF"/>
    </w:rPr>
  </w:style>
  <w:style w:type="character" w:styleId="IntenseReference">
    <w:name w:val="Intense Reference"/>
    <w:basedOn w:val="DefaultParagraphFont"/>
    <w:uiPriority w:val="32"/>
    <w:qFormat/>
    <w:rsid w:val="00DA0A0C"/>
    <w:rPr>
      <w:b/>
      <w:bCs/>
      <w:smallCaps/>
      <w:color w:val="0F4761" w:themeColor="accent1" w:themeShade="BF"/>
      <w:spacing w:val="5"/>
    </w:rPr>
  </w:style>
  <w:style w:type="paragraph" w:styleId="Header">
    <w:name w:val="header"/>
    <w:basedOn w:val="Normal"/>
    <w:link w:val="HeaderChar"/>
    <w:uiPriority w:val="99"/>
    <w:unhideWhenUsed/>
    <w:rsid w:val="00C004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04B4"/>
  </w:style>
  <w:style w:type="paragraph" w:styleId="Footer">
    <w:name w:val="footer"/>
    <w:basedOn w:val="Normal"/>
    <w:link w:val="FooterChar"/>
    <w:uiPriority w:val="99"/>
    <w:unhideWhenUsed/>
    <w:rsid w:val="00C004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04B4"/>
  </w:style>
  <w:style w:type="paragraph" w:customStyle="1" w:styleId="Default">
    <w:name w:val="Default"/>
    <w:rsid w:val="001B2930"/>
    <w:pPr>
      <w:autoSpaceDE w:val="0"/>
      <w:autoSpaceDN w:val="0"/>
      <w:adjustRightInd w:val="0"/>
      <w:spacing w:after="0" w:line="240" w:lineRule="auto"/>
    </w:pPr>
    <w:rPr>
      <w:rFonts w:ascii="Calibri" w:hAnsi="Calibri" w:cs="Calibri"/>
      <w:color w:val="000000"/>
      <w:kern w:val="0"/>
    </w:rPr>
  </w:style>
  <w:style w:type="table" w:styleId="TableGrid">
    <w:name w:val="Table Grid"/>
    <w:basedOn w:val="TableNormal"/>
    <w:uiPriority w:val="39"/>
    <w:rsid w:val="00EC15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B2BE3"/>
    <w:pPr>
      <w:spacing w:before="100" w:beforeAutospacing="1" w:after="100" w:afterAutospacing="1" w:line="240" w:lineRule="auto"/>
    </w:pPr>
    <w:rPr>
      <w:rFonts w:ascii="Times New Roman" w:eastAsia="Times New Roman" w:hAnsi="Times New Roman" w:cs="Times New Roman"/>
      <w:kern w:val="0"/>
      <w:lang w:val="en-US"/>
      <w14:ligatures w14:val="none"/>
    </w:rPr>
  </w:style>
  <w:style w:type="character" w:styleId="Hyperlink">
    <w:name w:val="Hyperlink"/>
    <w:basedOn w:val="DefaultParagraphFont"/>
    <w:uiPriority w:val="99"/>
    <w:unhideWhenUsed/>
    <w:rsid w:val="009F2303"/>
    <w:rPr>
      <w:color w:val="467886" w:themeColor="hyperlink"/>
      <w:u w:val="single"/>
    </w:rPr>
  </w:style>
  <w:style w:type="character" w:styleId="UnresolvedMention">
    <w:name w:val="Unresolved Mention"/>
    <w:basedOn w:val="DefaultParagraphFont"/>
    <w:uiPriority w:val="99"/>
    <w:semiHidden/>
    <w:unhideWhenUsed/>
    <w:rsid w:val="009F2303"/>
    <w:rPr>
      <w:color w:val="605E5C"/>
      <w:shd w:val="clear" w:color="auto" w:fill="E1DFDD"/>
    </w:rPr>
  </w:style>
  <w:style w:type="paragraph" w:customStyle="1" w:styleId="pf0">
    <w:name w:val="pf0"/>
    <w:basedOn w:val="Normal"/>
    <w:rsid w:val="00985863"/>
    <w:pPr>
      <w:spacing w:before="100" w:beforeAutospacing="1" w:after="100" w:afterAutospacing="1" w:line="240" w:lineRule="auto"/>
    </w:pPr>
    <w:rPr>
      <w:rFonts w:ascii="Times New Roman" w:eastAsia="Times New Roman" w:hAnsi="Times New Roman" w:cs="Times New Roman"/>
      <w:kern w:val="0"/>
      <w:lang w:val="en-US"/>
      <w14:ligatures w14:val="none"/>
    </w:rPr>
  </w:style>
  <w:style w:type="character" w:styleId="CommentReference">
    <w:name w:val="annotation reference"/>
    <w:basedOn w:val="DefaultParagraphFont"/>
    <w:uiPriority w:val="99"/>
    <w:semiHidden/>
    <w:unhideWhenUsed/>
    <w:rsid w:val="00276672"/>
    <w:rPr>
      <w:sz w:val="16"/>
      <w:szCs w:val="16"/>
    </w:rPr>
  </w:style>
  <w:style w:type="paragraph" w:styleId="CommentText">
    <w:name w:val="annotation text"/>
    <w:basedOn w:val="Normal"/>
    <w:link w:val="CommentTextChar"/>
    <w:uiPriority w:val="99"/>
    <w:unhideWhenUsed/>
    <w:rsid w:val="00276672"/>
    <w:pPr>
      <w:spacing w:line="240" w:lineRule="auto"/>
    </w:pPr>
    <w:rPr>
      <w:sz w:val="20"/>
      <w:szCs w:val="20"/>
    </w:rPr>
  </w:style>
  <w:style w:type="character" w:customStyle="1" w:styleId="CommentTextChar">
    <w:name w:val="Comment Text Char"/>
    <w:basedOn w:val="DefaultParagraphFont"/>
    <w:link w:val="CommentText"/>
    <w:uiPriority w:val="99"/>
    <w:rsid w:val="00276672"/>
    <w:rPr>
      <w:sz w:val="20"/>
      <w:szCs w:val="20"/>
      <w:lang w:val="en-GB"/>
    </w:rPr>
  </w:style>
  <w:style w:type="paragraph" w:customStyle="1" w:styleId="TableParagraph">
    <w:name w:val="Table Paragraph"/>
    <w:basedOn w:val="Normal"/>
    <w:uiPriority w:val="1"/>
    <w:qFormat/>
    <w:rsid w:val="004B713C"/>
    <w:pPr>
      <w:widowControl w:val="0"/>
      <w:autoSpaceDE w:val="0"/>
      <w:autoSpaceDN w:val="0"/>
      <w:spacing w:after="0" w:line="240" w:lineRule="auto"/>
      <w:ind w:left="107"/>
    </w:pPr>
    <w:rPr>
      <w:rFonts w:ascii="Calibri" w:eastAsia="Calibri" w:hAnsi="Calibri" w:cs="Calibri"/>
      <w:kern w:val="0"/>
      <w:sz w:val="22"/>
      <w:szCs w:val="22"/>
      <w:lang w:val="en-US"/>
      <w14:ligatures w14:val="none"/>
    </w:rPr>
  </w:style>
  <w:style w:type="character" w:styleId="FollowedHyperlink">
    <w:name w:val="FollowedHyperlink"/>
    <w:basedOn w:val="DefaultParagraphFont"/>
    <w:uiPriority w:val="99"/>
    <w:semiHidden/>
    <w:unhideWhenUsed/>
    <w:rsid w:val="00E94DFA"/>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66764">
      <w:bodyDiv w:val="1"/>
      <w:marLeft w:val="0"/>
      <w:marRight w:val="0"/>
      <w:marTop w:val="0"/>
      <w:marBottom w:val="0"/>
      <w:divBdr>
        <w:top w:val="none" w:sz="0" w:space="0" w:color="auto"/>
        <w:left w:val="none" w:sz="0" w:space="0" w:color="auto"/>
        <w:bottom w:val="none" w:sz="0" w:space="0" w:color="auto"/>
        <w:right w:val="none" w:sz="0" w:space="0" w:color="auto"/>
      </w:divBdr>
      <w:divsChild>
        <w:div w:id="805439208">
          <w:marLeft w:val="446"/>
          <w:marRight w:val="0"/>
          <w:marTop w:val="0"/>
          <w:marBottom w:val="0"/>
          <w:divBdr>
            <w:top w:val="none" w:sz="0" w:space="0" w:color="auto"/>
            <w:left w:val="none" w:sz="0" w:space="0" w:color="auto"/>
            <w:bottom w:val="none" w:sz="0" w:space="0" w:color="auto"/>
            <w:right w:val="none" w:sz="0" w:space="0" w:color="auto"/>
          </w:divBdr>
        </w:div>
        <w:div w:id="930701385">
          <w:marLeft w:val="446"/>
          <w:marRight w:val="0"/>
          <w:marTop w:val="0"/>
          <w:marBottom w:val="0"/>
          <w:divBdr>
            <w:top w:val="none" w:sz="0" w:space="0" w:color="auto"/>
            <w:left w:val="none" w:sz="0" w:space="0" w:color="auto"/>
            <w:bottom w:val="none" w:sz="0" w:space="0" w:color="auto"/>
            <w:right w:val="none" w:sz="0" w:space="0" w:color="auto"/>
          </w:divBdr>
        </w:div>
      </w:divsChild>
    </w:div>
    <w:div w:id="446243670">
      <w:bodyDiv w:val="1"/>
      <w:marLeft w:val="0"/>
      <w:marRight w:val="0"/>
      <w:marTop w:val="0"/>
      <w:marBottom w:val="0"/>
      <w:divBdr>
        <w:top w:val="none" w:sz="0" w:space="0" w:color="auto"/>
        <w:left w:val="none" w:sz="0" w:space="0" w:color="auto"/>
        <w:bottom w:val="none" w:sz="0" w:space="0" w:color="auto"/>
        <w:right w:val="none" w:sz="0" w:space="0" w:color="auto"/>
      </w:divBdr>
    </w:div>
    <w:div w:id="637345182">
      <w:bodyDiv w:val="1"/>
      <w:marLeft w:val="0"/>
      <w:marRight w:val="0"/>
      <w:marTop w:val="0"/>
      <w:marBottom w:val="0"/>
      <w:divBdr>
        <w:top w:val="none" w:sz="0" w:space="0" w:color="auto"/>
        <w:left w:val="none" w:sz="0" w:space="0" w:color="auto"/>
        <w:bottom w:val="none" w:sz="0" w:space="0" w:color="auto"/>
        <w:right w:val="none" w:sz="0" w:space="0" w:color="auto"/>
      </w:divBdr>
    </w:div>
    <w:div w:id="811168963">
      <w:bodyDiv w:val="1"/>
      <w:marLeft w:val="0"/>
      <w:marRight w:val="0"/>
      <w:marTop w:val="0"/>
      <w:marBottom w:val="0"/>
      <w:divBdr>
        <w:top w:val="none" w:sz="0" w:space="0" w:color="auto"/>
        <w:left w:val="none" w:sz="0" w:space="0" w:color="auto"/>
        <w:bottom w:val="none" w:sz="0" w:space="0" w:color="auto"/>
        <w:right w:val="none" w:sz="0" w:space="0" w:color="auto"/>
      </w:divBdr>
    </w:div>
    <w:div w:id="858738211">
      <w:bodyDiv w:val="1"/>
      <w:marLeft w:val="0"/>
      <w:marRight w:val="0"/>
      <w:marTop w:val="0"/>
      <w:marBottom w:val="0"/>
      <w:divBdr>
        <w:top w:val="none" w:sz="0" w:space="0" w:color="auto"/>
        <w:left w:val="none" w:sz="0" w:space="0" w:color="auto"/>
        <w:bottom w:val="none" w:sz="0" w:space="0" w:color="auto"/>
        <w:right w:val="none" w:sz="0" w:space="0" w:color="auto"/>
      </w:divBdr>
      <w:divsChild>
        <w:div w:id="578758890">
          <w:marLeft w:val="547"/>
          <w:marRight w:val="0"/>
          <w:marTop w:val="0"/>
          <w:marBottom w:val="0"/>
          <w:divBdr>
            <w:top w:val="none" w:sz="0" w:space="0" w:color="auto"/>
            <w:left w:val="none" w:sz="0" w:space="0" w:color="auto"/>
            <w:bottom w:val="none" w:sz="0" w:space="0" w:color="auto"/>
            <w:right w:val="none" w:sz="0" w:space="0" w:color="auto"/>
          </w:divBdr>
        </w:div>
        <w:div w:id="1060372923">
          <w:marLeft w:val="547"/>
          <w:marRight w:val="0"/>
          <w:marTop w:val="0"/>
          <w:marBottom w:val="0"/>
          <w:divBdr>
            <w:top w:val="none" w:sz="0" w:space="0" w:color="auto"/>
            <w:left w:val="none" w:sz="0" w:space="0" w:color="auto"/>
            <w:bottom w:val="none" w:sz="0" w:space="0" w:color="auto"/>
            <w:right w:val="none" w:sz="0" w:space="0" w:color="auto"/>
          </w:divBdr>
        </w:div>
        <w:div w:id="1740901894">
          <w:marLeft w:val="547"/>
          <w:marRight w:val="0"/>
          <w:marTop w:val="0"/>
          <w:marBottom w:val="0"/>
          <w:divBdr>
            <w:top w:val="none" w:sz="0" w:space="0" w:color="auto"/>
            <w:left w:val="none" w:sz="0" w:space="0" w:color="auto"/>
            <w:bottom w:val="none" w:sz="0" w:space="0" w:color="auto"/>
            <w:right w:val="none" w:sz="0" w:space="0" w:color="auto"/>
          </w:divBdr>
        </w:div>
      </w:divsChild>
    </w:div>
    <w:div w:id="1336766573">
      <w:bodyDiv w:val="1"/>
      <w:marLeft w:val="0"/>
      <w:marRight w:val="0"/>
      <w:marTop w:val="0"/>
      <w:marBottom w:val="0"/>
      <w:divBdr>
        <w:top w:val="none" w:sz="0" w:space="0" w:color="auto"/>
        <w:left w:val="none" w:sz="0" w:space="0" w:color="auto"/>
        <w:bottom w:val="none" w:sz="0" w:space="0" w:color="auto"/>
        <w:right w:val="none" w:sz="0" w:space="0" w:color="auto"/>
      </w:divBdr>
      <w:divsChild>
        <w:div w:id="1237667187">
          <w:marLeft w:val="446"/>
          <w:marRight w:val="0"/>
          <w:marTop w:val="0"/>
          <w:marBottom w:val="0"/>
          <w:divBdr>
            <w:top w:val="none" w:sz="0" w:space="0" w:color="auto"/>
            <w:left w:val="none" w:sz="0" w:space="0" w:color="auto"/>
            <w:bottom w:val="none" w:sz="0" w:space="0" w:color="auto"/>
            <w:right w:val="none" w:sz="0" w:space="0" w:color="auto"/>
          </w:divBdr>
        </w:div>
      </w:divsChild>
    </w:div>
    <w:div w:id="1439642398">
      <w:bodyDiv w:val="1"/>
      <w:marLeft w:val="0"/>
      <w:marRight w:val="0"/>
      <w:marTop w:val="0"/>
      <w:marBottom w:val="0"/>
      <w:divBdr>
        <w:top w:val="none" w:sz="0" w:space="0" w:color="auto"/>
        <w:left w:val="none" w:sz="0" w:space="0" w:color="auto"/>
        <w:bottom w:val="none" w:sz="0" w:space="0" w:color="auto"/>
        <w:right w:val="none" w:sz="0" w:space="0" w:color="auto"/>
      </w:divBdr>
    </w:div>
    <w:div w:id="1885291937">
      <w:bodyDiv w:val="1"/>
      <w:marLeft w:val="0"/>
      <w:marRight w:val="0"/>
      <w:marTop w:val="0"/>
      <w:marBottom w:val="0"/>
      <w:divBdr>
        <w:top w:val="none" w:sz="0" w:space="0" w:color="auto"/>
        <w:left w:val="none" w:sz="0" w:space="0" w:color="auto"/>
        <w:bottom w:val="none" w:sz="0" w:space="0" w:color="auto"/>
        <w:right w:val="none" w:sz="0" w:space="0" w:color="auto"/>
      </w:divBdr>
      <w:divsChild>
        <w:div w:id="428890291">
          <w:marLeft w:val="446"/>
          <w:marRight w:val="0"/>
          <w:marTop w:val="0"/>
          <w:marBottom w:val="0"/>
          <w:divBdr>
            <w:top w:val="none" w:sz="0" w:space="0" w:color="auto"/>
            <w:left w:val="none" w:sz="0" w:space="0" w:color="auto"/>
            <w:bottom w:val="none" w:sz="0" w:space="0" w:color="auto"/>
            <w:right w:val="none" w:sz="0" w:space="0" w:color="auto"/>
          </w:divBdr>
        </w:div>
      </w:divsChild>
    </w:div>
    <w:div w:id="1892811971">
      <w:bodyDiv w:val="1"/>
      <w:marLeft w:val="0"/>
      <w:marRight w:val="0"/>
      <w:marTop w:val="0"/>
      <w:marBottom w:val="0"/>
      <w:divBdr>
        <w:top w:val="none" w:sz="0" w:space="0" w:color="auto"/>
        <w:left w:val="none" w:sz="0" w:space="0" w:color="auto"/>
        <w:bottom w:val="none" w:sz="0" w:space="0" w:color="auto"/>
        <w:right w:val="none" w:sz="0" w:space="0" w:color="auto"/>
      </w:divBdr>
    </w:div>
    <w:div w:id="2058773088">
      <w:bodyDiv w:val="1"/>
      <w:marLeft w:val="0"/>
      <w:marRight w:val="0"/>
      <w:marTop w:val="0"/>
      <w:marBottom w:val="0"/>
      <w:divBdr>
        <w:top w:val="none" w:sz="0" w:space="0" w:color="auto"/>
        <w:left w:val="none" w:sz="0" w:space="0" w:color="auto"/>
        <w:bottom w:val="none" w:sz="0" w:space="0" w:color="auto"/>
        <w:right w:val="none" w:sz="0" w:space="0" w:color="auto"/>
      </w:divBdr>
      <w:divsChild>
        <w:div w:id="24064460">
          <w:marLeft w:val="547"/>
          <w:marRight w:val="0"/>
          <w:marTop w:val="0"/>
          <w:marBottom w:val="0"/>
          <w:divBdr>
            <w:top w:val="none" w:sz="0" w:space="0" w:color="auto"/>
            <w:left w:val="none" w:sz="0" w:space="0" w:color="auto"/>
            <w:bottom w:val="none" w:sz="0" w:space="0" w:color="auto"/>
            <w:right w:val="none" w:sz="0" w:space="0" w:color="auto"/>
          </w:divBdr>
        </w:div>
        <w:div w:id="59258210">
          <w:marLeft w:val="547"/>
          <w:marRight w:val="0"/>
          <w:marTop w:val="0"/>
          <w:marBottom w:val="0"/>
          <w:divBdr>
            <w:top w:val="none" w:sz="0" w:space="0" w:color="auto"/>
            <w:left w:val="none" w:sz="0" w:space="0" w:color="auto"/>
            <w:bottom w:val="none" w:sz="0" w:space="0" w:color="auto"/>
            <w:right w:val="none" w:sz="0" w:space="0" w:color="auto"/>
          </w:divBdr>
        </w:div>
        <w:div w:id="78840249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png"/><Relationship Id="rId18" Type="http://schemas.openxmlformats.org/officeDocument/2006/relationships/hyperlink" Target="https://www.youtube.com/watch?v=JHS475Ibb3I"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scottishrecovery.net/wp-content/uploads/2020/12/Peer2Peer_-Training_Manual.pdf" TargetMode="External"/><Relationship Id="rId7"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hyperlink" Target="https://www.youtube.com/watch?v=vrh_9ATNbXQ" TargetMode="External"/><Relationship Id="rId25" Type="http://schemas.openxmlformats.org/officeDocument/2006/relationships/hyperlink" Target="https://positivepsychology.com/self-care-wheel/" TargetMode="Externa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hyperlink" Target="https://www.youtube.com/watch?v=Eupk56SG76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24" Type="http://schemas.openxmlformats.org/officeDocument/2006/relationships/hyperlink" Target="https://www.wellnessrecoveryactionplan.com/what-is-wrap/" TargetMode="External"/><Relationship Id="rId5" Type="http://schemas.openxmlformats.org/officeDocument/2006/relationships/numbering" Target="numbering.xml"/><Relationship Id="rId15" Type="http://schemas.openxmlformats.org/officeDocument/2006/relationships/hyperlink" Target="https://scottishrecovery.net/peer2peer/participants/preparing-for-peer2peer/" TargetMode="External"/><Relationship Id="rId23" Type="http://schemas.openxmlformats.org/officeDocument/2006/relationships/hyperlink" Target="https://www.happiness.com/magazine/health-body/radical-self-care/"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youtube.com/watch?v=Q1cHoL4vaBs&amp;t=3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6.png"/><Relationship Id="rId22" Type="http://schemas.openxmlformats.org/officeDocument/2006/relationships/hyperlink" Target="https://scottishrecovery.net/creating-hope-with-peer-support-resource-form/"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PeerRecoveryHub.Net"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7e4de13-b538-49c5-8d45-ef9af064884b" xsi:nil="true"/>
    <lcf76f155ced4ddcb4097134ff3c332f xmlns="8b74137d-d9be-4ff9-a4f9-d6f2ef9856c7">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85DACF85271284390D3B3D7DEA2E853" ma:contentTypeVersion="19" ma:contentTypeDescription="Create a new document." ma:contentTypeScope="" ma:versionID="fedb6aaa7616020fed345d4da379fc4e">
  <xsd:schema xmlns:xsd="http://www.w3.org/2001/XMLSchema" xmlns:xs="http://www.w3.org/2001/XMLSchema" xmlns:p="http://schemas.microsoft.com/office/2006/metadata/properties" xmlns:ns2="8b74137d-d9be-4ff9-a4f9-d6f2ef9856c7" xmlns:ns3="97e4de13-b538-49c5-8d45-ef9af064884b" targetNamespace="http://schemas.microsoft.com/office/2006/metadata/properties" ma:root="true" ma:fieldsID="7de9e8909cf99346502b5682943c7bba" ns2:_="" ns3:_="">
    <xsd:import namespace="8b74137d-d9be-4ff9-a4f9-d6f2ef9856c7"/>
    <xsd:import namespace="97e4de13-b538-49c5-8d45-ef9af064884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74137d-d9be-4ff9-a4f9-d6f2ef9856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f213110-68b5-4d1d-853d-28854cc312b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e4de13-b538-49c5-8d45-ef9af064884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a0b75df-fdbd-4ca4-a34f-5ddb575c46ee}" ma:internalName="TaxCatchAll" ma:showField="CatchAllData" ma:web="97e4de13-b538-49c5-8d45-ef9af06488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6C5D4D-800F-40DC-B51B-BCF5A1552C18}">
  <ds:schemaRefs>
    <ds:schemaRef ds:uri="http://schemas.microsoft.com/office/2006/metadata/properties"/>
    <ds:schemaRef ds:uri="http://schemas.microsoft.com/office/infopath/2007/PartnerControls"/>
    <ds:schemaRef ds:uri="97e4de13-b538-49c5-8d45-ef9af064884b"/>
    <ds:schemaRef ds:uri="8b74137d-d9be-4ff9-a4f9-d6f2ef9856c7"/>
  </ds:schemaRefs>
</ds:datastoreItem>
</file>

<file path=customXml/itemProps2.xml><?xml version="1.0" encoding="utf-8"?>
<ds:datastoreItem xmlns:ds="http://schemas.openxmlformats.org/officeDocument/2006/customXml" ds:itemID="{0C7023A0-3555-4D8D-96B4-E7029E889C67}">
  <ds:schemaRefs>
    <ds:schemaRef ds:uri="http://schemas.openxmlformats.org/officeDocument/2006/bibliography"/>
  </ds:schemaRefs>
</ds:datastoreItem>
</file>

<file path=customXml/itemProps3.xml><?xml version="1.0" encoding="utf-8"?>
<ds:datastoreItem xmlns:ds="http://schemas.openxmlformats.org/officeDocument/2006/customXml" ds:itemID="{DEF74AFD-C527-4C47-8810-BDC6788136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74137d-d9be-4ff9-a4f9-d6f2ef9856c7"/>
    <ds:schemaRef ds:uri="97e4de13-b538-49c5-8d45-ef9af06488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1D04C1D-02E8-489E-A42A-110180C9145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602</TotalTime>
  <Pages>11</Pages>
  <Words>1689</Words>
  <Characters>8868</Characters>
  <Application>Microsoft Office Word</Application>
  <DocSecurity>0</DocSecurity>
  <Lines>227</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Kane</dc:creator>
  <cp:keywords/>
  <dc:description/>
  <cp:lastModifiedBy>Christine Muir - Scottish Recovery Network</cp:lastModifiedBy>
  <cp:revision>448</cp:revision>
  <dcterms:created xsi:type="dcterms:W3CDTF">2025-06-30T23:32:00Z</dcterms:created>
  <dcterms:modified xsi:type="dcterms:W3CDTF">2026-08-17T14:18:00Z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0x010100785DACF85271284390D3B3D7DEA2E853</vt:lpwstr>
  </property>
  <property fmtid="{D5CDD505-2E9C-101B-9397-08002B2CF9AE}" pid="3" name="MediaServiceImageTags">
    <vt:lpwstr/>
  </property>
</Properties>
</file>